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8C" w:rsidRPr="00216693" w:rsidRDefault="00DC58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6693">
        <w:rPr>
          <w:rFonts w:ascii="Times New Roman" w:hAnsi="Times New Roman" w:cs="Times New Roman"/>
          <w:b/>
          <w:i/>
          <w:sz w:val="24"/>
          <w:szCs w:val="24"/>
        </w:rPr>
        <w:t>Prodaja nekretnine, postrojenja  i opreme</w:t>
      </w:r>
    </w:p>
    <w:p w:rsidR="002C60E7" w:rsidRDefault="00DC58A5" w:rsidP="001E5EA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Evidentiranje prodaje stalne imov</w:t>
      </w:r>
      <w:r w:rsidR="001E5EA4">
        <w:rPr>
          <w:rFonts w:ascii="Times New Roman" w:hAnsi="Times New Roman" w:cs="Times New Roman"/>
          <w:sz w:val="24"/>
          <w:szCs w:val="24"/>
        </w:rPr>
        <w:t>ine vrši se prema neto princi</w:t>
      </w:r>
      <w:r w:rsidR="001074EB">
        <w:rPr>
          <w:rFonts w:ascii="Times New Roman" w:hAnsi="Times New Roman" w:cs="Times New Roman"/>
          <w:sz w:val="24"/>
          <w:szCs w:val="24"/>
        </w:rPr>
        <w:t xml:space="preserve">pu, što znači da se kao prihod </w:t>
      </w:r>
      <w:r w:rsidR="007C1B3A">
        <w:rPr>
          <w:rFonts w:ascii="Times New Roman" w:hAnsi="Times New Roman" w:cs="Times New Roman"/>
          <w:sz w:val="24"/>
          <w:szCs w:val="24"/>
        </w:rPr>
        <w:t xml:space="preserve">- </w:t>
      </w:r>
      <w:r w:rsidR="001E5EA4">
        <w:rPr>
          <w:rFonts w:ascii="Times New Roman" w:hAnsi="Times New Roman" w:cs="Times New Roman"/>
          <w:sz w:val="24"/>
          <w:szCs w:val="24"/>
        </w:rPr>
        <w:t>dobitak</w:t>
      </w:r>
      <w:r w:rsidR="001074EB">
        <w:rPr>
          <w:rFonts w:ascii="Times New Roman" w:hAnsi="Times New Roman" w:cs="Times New Roman"/>
          <w:sz w:val="24"/>
          <w:szCs w:val="24"/>
        </w:rPr>
        <w:t xml:space="preserve"> </w:t>
      </w:r>
      <w:r w:rsidR="007C1B3A">
        <w:rPr>
          <w:rFonts w:ascii="Times New Roman" w:hAnsi="Times New Roman" w:cs="Times New Roman"/>
          <w:sz w:val="24"/>
          <w:szCs w:val="24"/>
        </w:rPr>
        <w:t>od prodaje</w:t>
      </w:r>
      <w:r w:rsidR="001E5EA4">
        <w:rPr>
          <w:rFonts w:ascii="Times New Roman" w:hAnsi="Times New Roman" w:cs="Times New Roman"/>
          <w:sz w:val="24"/>
          <w:szCs w:val="24"/>
        </w:rPr>
        <w:t xml:space="preserve"> </w:t>
      </w:r>
      <w:r w:rsidR="001074EB">
        <w:rPr>
          <w:rFonts w:ascii="Times New Roman" w:hAnsi="Times New Roman" w:cs="Times New Roman"/>
          <w:sz w:val="24"/>
          <w:szCs w:val="24"/>
        </w:rPr>
        <w:t>ili rashod gubitak od prodaje –</w:t>
      </w:r>
      <w:r w:rsidR="00F76E95">
        <w:rPr>
          <w:rFonts w:ascii="Times New Roman" w:hAnsi="Times New Roman" w:cs="Times New Roman"/>
          <w:sz w:val="24"/>
          <w:szCs w:val="24"/>
        </w:rPr>
        <w:t xml:space="preserve"> </w:t>
      </w:r>
      <w:r w:rsidR="00F76E95" w:rsidRPr="00216693">
        <w:rPr>
          <w:rFonts w:ascii="Times New Roman" w:hAnsi="Times New Roman" w:cs="Times New Roman"/>
          <w:sz w:val="24"/>
          <w:szCs w:val="24"/>
          <w:highlight w:val="yellow"/>
        </w:rPr>
        <w:t>priznaje</w:t>
      </w:r>
      <w:r w:rsidR="001E5EA4" w:rsidRPr="002166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6693" w:rsidRPr="00216693">
        <w:rPr>
          <w:rFonts w:ascii="Times New Roman" w:hAnsi="Times New Roman" w:cs="Times New Roman"/>
          <w:sz w:val="24"/>
          <w:szCs w:val="24"/>
          <w:highlight w:val="yellow"/>
        </w:rPr>
        <w:t xml:space="preserve">samo </w:t>
      </w:r>
      <w:r w:rsidR="001E5EA4" w:rsidRPr="00216693">
        <w:rPr>
          <w:rFonts w:ascii="Times New Roman" w:hAnsi="Times New Roman" w:cs="Times New Roman"/>
          <w:sz w:val="24"/>
          <w:szCs w:val="24"/>
          <w:highlight w:val="yellow"/>
        </w:rPr>
        <w:t>razlika između prodajne i knjigovodstvene vrednosti</w:t>
      </w:r>
      <w:r w:rsidR="00F76E95" w:rsidRPr="00216693">
        <w:rPr>
          <w:rFonts w:ascii="Times New Roman" w:hAnsi="Times New Roman" w:cs="Times New Roman"/>
          <w:sz w:val="24"/>
          <w:szCs w:val="24"/>
          <w:highlight w:val="yellow"/>
        </w:rPr>
        <w:t xml:space="preserve"> uvećane za troškove prodaje</w:t>
      </w:r>
      <w:r w:rsidR="00560A1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C60E7" w:rsidRPr="00CC70C4" w:rsidRDefault="002C60E7" w:rsidP="001E5EA4">
      <w:pPr>
        <w:jc w:val="both"/>
        <w:rPr>
          <w:rFonts w:ascii="Times New Roman" w:hAnsi="Times New Roman" w:cs="Times New Roman"/>
          <w:sz w:val="24"/>
          <w:szCs w:val="24"/>
        </w:rPr>
      </w:pPr>
      <w:r w:rsidRPr="00CC70C4">
        <w:rPr>
          <w:rFonts w:ascii="Times New Roman" w:hAnsi="Times New Roman" w:cs="Times New Roman"/>
          <w:sz w:val="24"/>
          <w:szCs w:val="24"/>
        </w:rPr>
        <w:t>Napomena:</w:t>
      </w:r>
    </w:p>
    <w:p w:rsidR="00560A13" w:rsidRPr="00560A13" w:rsidRDefault="00560A13" w:rsidP="001E5EA4">
      <w:pPr>
        <w:jc w:val="both"/>
        <w:rPr>
          <w:rFonts w:ascii="Times New Roman" w:hAnsi="Times New Roman" w:cs="Times New Roman"/>
          <w:sz w:val="24"/>
          <w:szCs w:val="24"/>
        </w:rPr>
      </w:pPr>
      <w:r w:rsidRPr="00CC70C4">
        <w:rPr>
          <w:rFonts w:ascii="Times New Roman" w:hAnsi="Times New Roman" w:cs="Times New Roman"/>
          <w:sz w:val="24"/>
          <w:szCs w:val="24"/>
        </w:rPr>
        <w:t>(</w:t>
      </w:r>
      <w:r w:rsidR="002C60E7" w:rsidRPr="00CC70C4">
        <w:rPr>
          <w:rFonts w:ascii="Times New Roman" w:hAnsi="Times New Roman" w:cs="Times New Roman"/>
          <w:sz w:val="24"/>
          <w:szCs w:val="24"/>
        </w:rPr>
        <w:t xml:space="preserve">Troškovi prodaje utiču na prihod/rashod od prodaje samo </w:t>
      </w:r>
      <w:r w:rsidRPr="00CC70C4">
        <w:rPr>
          <w:rFonts w:ascii="Times New Roman" w:hAnsi="Times New Roman" w:cs="Times New Roman"/>
          <w:sz w:val="24"/>
          <w:szCs w:val="24"/>
        </w:rPr>
        <w:t>ukoliko je računovodstvenim politkama</w:t>
      </w:r>
      <w:r w:rsidR="002C60E7" w:rsidRPr="00CC70C4">
        <w:rPr>
          <w:rFonts w:ascii="Times New Roman" w:hAnsi="Times New Roman" w:cs="Times New Roman"/>
          <w:sz w:val="24"/>
          <w:szCs w:val="24"/>
        </w:rPr>
        <w:t xml:space="preserve"> preduzeća</w:t>
      </w:r>
      <w:r w:rsidR="00CC70C4">
        <w:rPr>
          <w:rFonts w:ascii="Times New Roman" w:hAnsi="Times New Roman" w:cs="Times New Roman"/>
          <w:sz w:val="24"/>
          <w:szCs w:val="24"/>
        </w:rPr>
        <w:t>, određeno</w:t>
      </w:r>
      <w:r w:rsidRPr="00CC70C4">
        <w:rPr>
          <w:rFonts w:ascii="Times New Roman" w:hAnsi="Times New Roman" w:cs="Times New Roman"/>
          <w:sz w:val="24"/>
          <w:szCs w:val="24"/>
        </w:rPr>
        <w:t xml:space="preserve"> </w:t>
      </w:r>
      <w:r w:rsidR="00C60226" w:rsidRPr="00CC70C4">
        <w:rPr>
          <w:rFonts w:ascii="Times New Roman" w:hAnsi="Times New Roman" w:cs="Times New Roman"/>
          <w:sz w:val="24"/>
          <w:szCs w:val="24"/>
        </w:rPr>
        <w:t xml:space="preserve">da </w:t>
      </w:r>
      <w:r w:rsidRPr="00CC70C4">
        <w:rPr>
          <w:rFonts w:ascii="Times New Roman" w:hAnsi="Times New Roman" w:cs="Times New Roman"/>
          <w:sz w:val="24"/>
          <w:szCs w:val="24"/>
        </w:rPr>
        <w:t>se dodatni troškovi koji nastaju po osnovu prodaje stalnih sredstava, iskazuju kao sastavni deo, odnosno korekcija dobitka ili gubitka od prodaje osnovnih sredstava</w:t>
      </w:r>
      <w:r w:rsidR="00CC70C4" w:rsidRPr="00CC70C4">
        <w:rPr>
          <w:rFonts w:ascii="Times New Roman" w:hAnsi="Times New Roman" w:cs="Times New Roman"/>
          <w:sz w:val="24"/>
          <w:szCs w:val="24"/>
        </w:rPr>
        <w:t>)</w:t>
      </w:r>
      <w:r w:rsidRPr="00CC70C4">
        <w:rPr>
          <w:rFonts w:ascii="Times New Roman" w:hAnsi="Times New Roman" w:cs="Times New Roman"/>
          <w:sz w:val="24"/>
          <w:szCs w:val="24"/>
        </w:rPr>
        <w:t>.</w:t>
      </w:r>
    </w:p>
    <w:p w:rsidR="00F767A6" w:rsidRDefault="00F767A6" w:rsidP="001E5EA4">
      <w:pPr>
        <w:jc w:val="both"/>
        <w:rPr>
          <w:rFonts w:ascii="Times New Roman" w:hAnsi="Times New Roman" w:cs="Times New Roman"/>
          <w:sz w:val="24"/>
          <w:szCs w:val="24"/>
        </w:rPr>
      </w:pPr>
      <w:r w:rsidRPr="00560A1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Prodajna vrednost osnovnog sredstva</w:t>
      </w:r>
      <w:r>
        <w:rPr>
          <w:rFonts w:ascii="Times New Roman" w:hAnsi="Times New Roman" w:cs="Times New Roman"/>
          <w:sz w:val="24"/>
          <w:szCs w:val="24"/>
        </w:rPr>
        <w:t xml:space="preserve"> je vrednost po kojoj je osnovno sredstvo prodato. </w:t>
      </w:r>
    </w:p>
    <w:p w:rsidR="00F767A6" w:rsidRDefault="00F767A6" w:rsidP="001E5EA4">
      <w:pPr>
        <w:jc w:val="both"/>
        <w:rPr>
          <w:rFonts w:ascii="Times New Roman" w:hAnsi="Times New Roman" w:cs="Times New Roman"/>
          <w:sz w:val="24"/>
          <w:szCs w:val="24"/>
        </w:rPr>
      </w:pPr>
      <w:r w:rsidRPr="00560A1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Knjigovodstvena vrednost</w:t>
      </w:r>
      <w:r>
        <w:rPr>
          <w:rFonts w:ascii="Times New Roman" w:hAnsi="Times New Roman" w:cs="Times New Roman"/>
          <w:sz w:val="24"/>
          <w:szCs w:val="24"/>
        </w:rPr>
        <w:t xml:space="preserve"> osnovnog sredstva je njena sadašnja vrednost (razlika između nabavne vrednosti i ispravke vrednosti do momenta prodaje osnovnog sredstva)</w:t>
      </w:r>
    </w:p>
    <w:p w:rsidR="00F76E95" w:rsidRDefault="00F426D5" w:rsidP="001E5EA4">
      <w:pPr>
        <w:jc w:val="both"/>
        <w:rPr>
          <w:rFonts w:ascii="Times New Roman" w:hAnsi="Times New Roman" w:cs="Times New Roman"/>
          <w:sz w:val="24"/>
          <w:szCs w:val="24"/>
        </w:rPr>
      </w:pPr>
      <w:r w:rsidRPr="00560A1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Troškovi prodaje</w:t>
      </w:r>
      <w:r>
        <w:rPr>
          <w:rFonts w:ascii="Times New Roman" w:hAnsi="Times New Roman" w:cs="Times New Roman"/>
          <w:sz w:val="24"/>
          <w:szCs w:val="24"/>
        </w:rPr>
        <w:t xml:space="preserve"> - u</w:t>
      </w:r>
      <w:r w:rsidR="00F76E95">
        <w:rPr>
          <w:rFonts w:ascii="Times New Roman" w:hAnsi="Times New Roman" w:cs="Times New Roman"/>
          <w:sz w:val="24"/>
          <w:szCs w:val="24"/>
        </w:rPr>
        <w:t xml:space="preserve"> troškove prodaje ulaze troškovi po osnovu oglašavanja prodaje, pregovora sa kupcima, advok</w:t>
      </w:r>
      <w:r w:rsidR="00216693">
        <w:rPr>
          <w:rFonts w:ascii="Times New Roman" w:hAnsi="Times New Roman" w:cs="Times New Roman"/>
          <w:sz w:val="24"/>
          <w:szCs w:val="24"/>
        </w:rPr>
        <w:t xml:space="preserve">atskih usluga, poreza na prenos apsolutnih prava (kada pada na teret prodavca). </w:t>
      </w:r>
      <w:r w:rsidR="00216693" w:rsidRPr="00C94FD3">
        <w:rPr>
          <w:rFonts w:ascii="Times New Roman" w:hAnsi="Times New Roman" w:cs="Times New Roman"/>
          <w:sz w:val="24"/>
          <w:szCs w:val="24"/>
          <w:highlight w:val="yellow"/>
        </w:rPr>
        <w:t xml:space="preserve">Ovi </w:t>
      </w:r>
      <w:r w:rsidR="00C94FD3" w:rsidRPr="00C94FD3">
        <w:rPr>
          <w:rFonts w:ascii="Times New Roman" w:hAnsi="Times New Roman" w:cs="Times New Roman"/>
          <w:sz w:val="24"/>
          <w:szCs w:val="24"/>
          <w:highlight w:val="yellow"/>
        </w:rPr>
        <w:t>troškovi</w:t>
      </w:r>
      <w:r w:rsidR="00216693" w:rsidRPr="00C94FD3">
        <w:rPr>
          <w:rFonts w:ascii="Times New Roman" w:hAnsi="Times New Roman" w:cs="Times New Roman"/>
          <w:sz w:val="24"/>
          <w:szCs w:val="24"/>
          <w:highlight w:val="yellow"/>
        </w:rPr>
        <w:t xml:space="preserve"> se mogu evidentirati i n</w:t>
      </w:r>
      <w:r w:rsidRPr="00C94FD3">
        <w:rPr>
          <w:rFonts w:ascii="Times New Roman" w:hAnsi="Times New Roman" w:cs="Times New Roman"/>
          <w:sz w:val="24"/>
          <w:szCs w:val="24"/>
          <w:highlight w:val="yellow"/>
        </w:rPr>
        <w:t>a odgovarajućim računima klase 5, knjiženjem ulaznih računa za troškove. U tom slučaju neće uticati na korekciju dobitka ili gubitka od prodaje.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C38" w:rsidRDefault="001E5EA4" w:rsidP="001E5EA4">
      <w:pPr>
        <w:jc w:val="both"/>
        <w:rPr>
          <w:rFonts w:ascii="Times New Roman" w:hAnsi="Times New Roman" w:cs="Times New Roman"/>
          <w:sz w:val="24"/>
          <w:szCs w:val="24"/>
        </w:rPr>
      </w:pPr>
      <w:r w:rsidRPr="00C94FD3">
        <w:rPr>
          <w:rFonts w:ascii="Times New Roman" w:hAnsi="Times New Roman" w:cs="Times New Roman"/>
          <w:b/>
          <w:i/>
          <w:sz w:val="24"/>
          <w:szCs w:val="24"/>
        </w:rPr>
        <w:t xml:space="preserve">Prihod od prodaje </w:t>
      </w:r>
      <w:r w:rsidR="00C94FD3" w:rsidRPr="00C94FD3">
        <w:rPr>
          <w:rFonts w:ascii="Times New Roman" w:hAnsi="Times New Roman" w:cs="Times New Roman"/>
          <w:b/>
          <w:i/>
          <w:sz w:val="24"/>
          <w:szCs w:val="24"/>
        </w:rPr>
        <w:t>osnovnih sredstava</w:t>
      </w:r>
      <w:r w:rsidR="00C94F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nematerijalnih ulaganja, nekretnina, postrojenja i opreme</w:t>
      </w:r>
      <w:r w:rsidR="00C94FD3">
        <w:rPr>
          <w:rFonts w:ascii="Times New Roman" w:hAnsi="Times New Roman" w:cs="Times New Roman"/>
          <w:sz w:val="24"/>
          <w:szCs w:val="24"/>
        </w:rPr>
        <w:t>) nastaje kada je p</w:t>
      </w:r>
      <w:r w:rsidR="00F61C38">
        <w:rPr>
          <w:rFonts w:ascii="Times New Roman" w:hAnsi="Times New Roman" w:cs="Times New Roman"/>
          <w:sz w:val="24"/>
          <w:szCs w:val="24"/>
        </w:rPr>
        <w:t xml:space="preserve">rodajna vrednost osnovnog sredstva </w:t>
      </w:r>
      <w:r w:rsidR="00F61C38" w:rsidRPr="00C94FD3">
        <w:rPr>
          <w:rFonts w:ascii="Times New Roman" w:hAnsi="Times New Roman" w:cs="Times New Roman"/>
          <w:b/>
          <w:sz w:val="24"/>
          <w:szCs w:val="24"/>
        </w:rPr>
        <w:t>veća</w:t>
      </w:r>
      <w:r w:rsidR="00F61C38">
        <w:rPr>
          <w:rFonts w:ascii="Times New Roman" w:hAnsi="Times New Roman" w:cs="Times New Roman"/>
          <w:sz w:val="24"/>
          <w:szCs w:val="24"/>
        </w:rPr>
        <w:t xml:space="preserve"> od knjigovodstvene vrednosti</w:t>
      </w:r>
      <w:r w:rsidR="00CC70C4">
        <w:rPr>
          <w:rFonts w:ascii="Times New Roman" w:hAnsi="Times New Roman" w:cs="Times New Roman"/>
          <w:sz w:val="24"/>
          <w:szCs w:val="24"/>
        </w:rPr>
        <w:t xml:space="preserve"> osnovnog sredstva</w:t>
      </w:r>
      <w:r w:rsidR="00F61C38">
        <w:rPr>
          <w:rFonts w:ascii="Times New Roman" w:hAnsi="Times New Roman" w:cs="Times New Roman"/>
          <w:sz w:val="24"/>
          <w:szCs w:val="24"/>
        </w:rPr>
        <w:t>. Prema pravilniku o kontnom okviru, prihodi od prodaje osnovnih sredstava iskazuju</w:t>
      </w:r>
      <w:r>
        <w:rPr>
          <w:rFonts w:ascii="Times New Roman" w:hAnsi="Times New Roman" w:cs="Times New Roman"/>
          <w:sz w:val="24"/>
          <w:szCs w:val="24"/>
        </w:rPr>
        <w:t xml:space="preserve"> se na računu 670.  </w:t>
      </w:r>
    </w:p>
    <w:p w:rsidR="00216693" w:rsidRDefault="001E5EA4" w:rsidP="001E5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je prodajna vrednost opreme manja od njene knjigovodstvene vrednosti, nastaje </w:t>
      </w:r>
      <w:r w:rsidRPr="00C94FD3">
        <w:rPr>
          <w:rFonts w:ascii="Times New Roman" w:hAnsi="Times New Roman" w:cs="Times New Roman"/>
          <w:b/>
          <w:i/>
          <w:sz w:val="24"/>
          <w:szCs w:val="24"/>
        </w:rPr>
        <w:t>negativan efekat</w:t>
      </w:r>
      <w:r w:rsidR="00216693" w:rsidRPr="00C94FD3">
        <w:rPr>
          <w:rFonts w:ascii="Times New Roman" w:hAnsi="Times New Roman" w:cs="Times New Roman"/>
          <w:b/>
          <w:i/>
          <w:sz w:val="24"/>
          <w:szCs w:val="24"/>
        </w:rPr>
        <w:t xml:space="preserve"> - gubitak</w:t>
      </w:r>
      <w:r w:rsidRPr="00C94F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5C63" w:rsidRPr="00C94FD3">
        <w:rPr>
          <w:rFonts w:ascii="Times New Roman" w:hAnsi="Times New Roman" w:cs="Times New Roman"/>
          <w:b/>
          <w:i/>
          <w:sz w:val="24"/>
          <w:szCs w:val="24"/>
        </w:rPr>
        <w:t>od prodaje</w:t>
      </w:r>
      <w:r w:rsidR="00216693" w:rsidRPr="00C94FD3">
        <w:rPr>
          <w:rFonts w:ascii="Times New Roman" w:hAnsi="Times New Roman" w:cs="Times New Roman"/>
          <w:b/>
          <w:i/>
          <w:sz w:val="24"/>
          <w:szCs w:val="24"/>
        </w:rPr>
        <w:t xml:space="preserve"> stalnih sredstava</w:t>
      </w:r>
      <w:r w:rsidR="00C45C63">
        <w:rPr>
          <w:rFonts w:ascii="Times New Roman" w:hAnsi="Times New Roman" w:cs="Times New Roman"/>
          <w:sz w:val="24"/>
          <w:szCs w:val="24"/>
        </w:rPr>
        <w:t xml:space="preserve"> </w:t>
      </w:r>
      <w:r w:rsidR="00216693">
        <w:rPr>
          <w:rFonts w:ascii="Times New Roman" w:hAnsi="Times New Roman" w:cs="Times New Roman"/>
          <w:sz w:val="24"/>
          <w:szCs w:val="24"/>
        </w:rPr>
        <w:t>(</w:t>
      </w:r>
      <w:r w:rsidR="00C45C63">
        <w:rPr>
          <w:rFonts w:ascii="Times New Roman" w:hAnsi="Times New Roman" w:cs="Times New Roman"/>
          <w:sz w:val="24"/>
          <w:szCs w:val="24"/>
        </w:rPr>
        <w:t>nematerijalnih ulaganja, nekretnina, postrojenja i opreme</w:t>
      </w:r>
      <w:r w:rsidR="00216693">
        <w:rPr>
          <w:rFonts w:ascii="Times New Roman" w:hAnsi="Times New Roman" w:cs="Times New Roman"/>
          <w:sz w:val="24"/>
          <w:szCs w:val="24"/>
        </w:rPr>
        <w:t>)</w:t>
      </w:r>
      <w:r w:rsidR="00C45C63">
        <w:rPr>
          <w:rFonts w:ascii="Times New Roman" w:hAnsi="Times New Roman" w:cs="Times New Roman"/>
          <w:sz w:val="24"/>
          <w:szCs w:val="24"/>
        </w:rPr>
        <w:t xml:space="preserve">. </w:t>
      </w:r>
      <w:r w:rsidR="00216693">
        <w:rPr>
          <w:rFonts w:ascii="Times New Roman" w:hAnsi="Times New Roman" w:cs="Times New Roman"/>
          <w:sz w:val="24"/>
          <w:szCs w:val="24"/>
        </w:rPr>
        <w:t xml:space="preserve">Prema pravilniku o kontnom okviru, rashodi od prodaje osnovnih sredstava iskazuju se na računu 570.  </w:t>
      </w:r>
    </w:p>
    <w:p w:rsidR="00C418C4" w:rsidRPr="00560A13" w:rsidRDefault="00C418C4" w:rsidP="001E5E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A13">
        <w:rPr>
          <w:rFonts w:ascii="Times New Roman" w:hAnsi="Times New Roman" w:cs="Times New Roman"/>
          <w:b/>
          <w:i/>
          <w:sz w:val="24"/>
          <w:szCs w:val="24"/>
        </w:rPr>
        <w:t xml:space="preserve">Za utvrđivanje dobitka ili gubitka od prodaje stalne imovine relevantni su sledeći elementi: </w:t>
      </w:r>
    </w:p>
    <w:p w:rsidR="00C418C4" w:rsidRPr="00560A13" w:rsidRDefault="00B71601" w:rsidP="00C418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Prodajna vrednost</w:t>
      </w:r>
    </w:p>
    <w:p w:rsidR="00560A13" w:rsidRDefault="00C418C4" w:rsidP="00560A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A13">
        <w:rPr>
          <w:rFonts w:ascii="Times New Roman" w:hAnsi="Times New Roman" w:cs="Times New Roman"/>
          <w:b/>
          <w:sz w:val="24"/>
          <w:szCs w:val="24"/>
        </w:rPr>
        <w:t>Knjigovodstvena vrednost</w:t>
      </w:r>
      <w:r>
        <w:rPr>
          <w:rFonts w:ascii="Times New Roman" w:hAnsi="Times New Roman" w:cs="Times New Roman"/>
          <w:sz w:val="24"/>
          <w:szCs w:val="24"/>
        </w:rPr>
        <w:t xml:space="preserve"> (nabavna vrednost</w:t>
      </w:r>
      <w:r w:rsidR="00706E62">
        <w:rPr>
          <w:rFonts w:ascii="Times New Roman" w:hAnsi="Times New Roman" w:cs="Times New Roman"/>
          <w:sz w:val="24"/>
          <w:szCs w:val="24"/>
        </w:rPr>
        <w:t xml:space="preserve"> umanjena za ispravku vrednosti)</w:t>
      </w:r>
    </w:p>
    <w:p w:rsidR="000B0434" w:rsidRPr="000B0434" w:rsidRDefault="00706E62" w:rsidP="00706E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A13">
        <w:rPr>
          <w:rFonts w:ascii="Times New Roman" w:hAnsi="Times New Roman" w:cs="Times New Roman"/>
          <w:b/>
          <w:sz w:val="24"/>
          <w:szCs w:val="24"/>
        </w:rPr>
        <w:t>Dodatni troškovi</w:t>
      </w:r>
      <w:r w:rsidR="00560A13" w:rsidRPr="00560A13">
        <w:rPr>
          <w:rFonts w:ascii="Times New Roman" w:hAnsi="Times New Roman" w:cs="Times New Roman"/>
          <w:sz w:val="24"/>
          <w:szCs w:val="24"/>
        </w:rPr>
        <w:t xml:space="preserve"> - ukoliko je račun</w:t>
      </w:r>
      <w:r w:rsidR="000F46FE">
        <w:rPr>
          <w:rFonts w:ascii="Times New Roman" w:hAnsi="Times New Roman" w:cs="Times New Roman"/>
          <w:sz w:val="24"/>
          <w:szCs w:val="24"/>
        </w:rPr>
        <w:t xml:space="preserve">ovodstvenim politkama određeno da </w:t>
      </w:r>
      <w:r w:rsidR="00560A13" w:rsidRPr="00560A13">
        <w:rPr>
          <w:rFonts w:ascii="Times New Roman" w:hAnsi="Times New Roman" w:cs="Times New Roman"/>
          <w:sz w:val="24"/>
          <w:szCs w:val="24"/>
        </w:rPr>
        <w:t>se dodatni troškovi koji nastaju po osnovu prodaje stalnih sredstava, iskazuju kao sastavni deo, odnosno korekcija dobitka ili gubitka od prodaje osnovnih sredstava.</w:t>
      </w:r>
    </w:p>
    <w:p w:rsidR="00B71601" w:rsidRDefault="00B71601" w:rsidP="00706E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6E62" w:rsidRDefault="00706E62" w:rsidP="00706E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43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Dobitak </w:t>
      </w:r>
      <w:r w:rsidR="00415638" w:rsidRPr="000B0434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0B0434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42ADD" w:rsidRPr="000B0434">
        <w:rPr>
          <w:rFonts w:ascii="Times New Roman" w:hAnsi="Times New Roman" w:cs="Times New Roman"/>
          <w:b/>
          <w:i/>
          <w:sz w:val="24"/>
          <w:szCs w:val="24"/>
        </w:rPr>
        <w:t xml:space="preserve"> prodaje stalne imovine</w:t>
      </w:r>
      <w:r w:rsidR="000B0434">
        <w:rPr>
          <w:rFonts w:ascii="Times New Roman" w:hAnsi="Times New Roman" w:cs="Times New Roman"/>
          <w:b/>
          <w:i/>
          <w:sz w:val="24"/>
          <w:szCs w:val="24"/>
        </w:rPr>
        <w:t xml:space="preserve"> za prodaju 10 radnih stolova</w:t>
      </w:r>
      <w:r w:rsidR="00742ADD" w:rsidRPr="000B0434">
        <w:rPr>
          <w:rFonts w:ascii="Times New Roman" w:hAnsi="Times New Roman" w:cs="Times New Roman"/>
          <w:b/>
          <w:i/>
          <w:sz w:val="24"/>
          <w:szCs w:val="24"/>
        </w:rPr>
        <w:t xml:space="preserve"> može da bude prikazan na sledeći način: </w:t>
      </w:r>
    </w:p>
    <w:p w:rsidR="000B0434" w:rsidRPr="000B0434" w:rsidRDefault="000B0434" w:rsidP="00706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radnih stolova prodato je po ceni od 4.000 dinara (prodajna vrednost bez PDV-a je 40.000). Stolovi su nabavljeni 20.01.2014. godine po ceni od 4.500 dinara. (nabavna vrednost stolova 45.000 dinara. Osnovno sredstvo prodato je 31.12.2015 i do momenta prodaje ukupna ispravka vrednosti (amortizacija) radnih stolova iznosi: 8.625 dinara. </w:t>
      </w:r>
    </w:p>
    <w:p w:rsidR="000B0434" w:rsidRDefault="000B0434" w:rsidP="00706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Rekapitulacija prodaje </w:t>
      </w:r>
    </w:p>
    <w:p w:rsidR="0009017F" w:rsidRDefault="0009017F" w:rsidP="0009017F">
      <w:pPr>
        <w:rPr>
          <w:rFonts w:ascii="Times New Roman" w:hAnsi="Times New Roman" w:cs="Times New Roman"/>
          <w:sz w:val="24"/>
          <w:szCs w:val="24"/>
        </w:rPr>
      </w:pPr>
      <w:r w:rsidRPr="0009017F">
        <w:rPr>
          <w:noProof/>
        </w:rPr>
        <w:drawing>
          <wp:inline distT="0" distB="0" distL="0" distR="0">
            <wp:extent cx="4102608" cy="1048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46" cy="10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34" w:rsidRDefault="00E714E1" w:rsidP="000B04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434">
        <w:rPr>
          <w:rFonts w:ascii="Times New Roman" w:hAnsi="Times New Roman" w:cs="Times New Roman"/>
          <w:b/>
          <w:i/>
          <w:sz w:val="24"/>
          <w:szCs w:val="24"/>
        </w:rPr>
        <w:t>Gu</w:t>
      </w:r>
      <w:r w:rsidR="0017033D" w:rsidRPr="000B0434">
        <w:rPr>
          <w:rFonts w:ascii="Times New Roman" w:hAnsi="Times New Roman" w:cs="Times New Roman"/>
          <w:b/>
          <w:i/>
          <w:sz w:val="24"/>
          <w:szCs w:val="24"/>
        </w:rPr>
        <w:t>bitak</w:t>
      </w:r>
      <w:r w:rsidR="0017033D">
        <w:rPr>
          <w:rFonts w:ascii="Times New Roman" w:hAnsi="Times New Roman" w:cs="Times New Roman"/>
          <w:sz w:val="24"/>
          <w:szCs w:val="24"/>
        </w:rPr>
        <w:t xml:space="preserve"> </w:t>
      </w:r>
      <w:r w:rsidR="000B0434" w:rsidRPr="000B0434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0B0434">
        <w:rPr>
          <w:rFonts w:ascii="Times New Roman" w:hAnsi="Times New Roman" w:cs="Times New Roman"/>
          <w:sz w:val="24"/>
          <w:szCs w:val="24"/>
        </w:rPr>
        <w:t xml:space="preserve"> </w:t>
      </w:r>
      <w:r w:rsidR="000B0434" w:rsidRPr="000B0434">
        <w:rPr>
          <w:rFonts w:ascii="Times New Roman" w:hAnsi="Times New Roman" w:cs="Times New Roman"/>
          <w:b/>
          <w:i/>
          <w:sz w:val="24"/>
          <w:szCs w:val="24"/>
        </w:rPr>
        <w:t>prodaje stalne imovine</w:t>
      </w:r>
      <w:r w:rsidR="000B0434">
        <w:rPr>
          <w:rFonts w:ascii="Times New Roman" w:hAnsi="Times New Roman" w:cs="Times New Roman"/>
          <w:b/>
          <w:i/>
          <w:sz w:val="24"/>
          <w:szCs w:val="24"/>
        </w:rPr>
        <w:t xml:space="preserve"> za prodaju 10 radnih stolova</w:t>
      </w:r>
      <w:r w:rsidR="000B0434" w:rsidRPr="000B0434">
        <w:rPr>
          <w:rFonts w:ascii="Times New Roman" w:hAnsi="Times New Roman" w:cs="Times New Roman"/>
          <w:b/>
          <w:i/>
          <w:sz w:val="24"/>
          <w:szCs w:val="24"/>
        </w:rPr>
        <w:t xml:space="preserve"> može da bude prikazan na sledeći način: </w:t>
      </w:r>
    </w:p>
    <w:p w:rsidR="00E714E1" w:rsidRDefault="000B0434" w:rsidP="000B0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radnih stolova prodato je po ceni od 3.000 dinara (prodajna vrednost bez PDV-a je 30.000). Stolovi su nabavljeni 20.01.2014. godine po ceni od 4.500 dinara. (nabavna vrednost stolova 45.000 dinara. Osnovno sredstvo prodato je 31.12.2015 i do momenta prodaje ukupna ispravka vrednosti (amortizacija) radnih stolova iznosi: 8.625 dinara</w:t>
      </w:r>
    </w:p>
    <w:p w:rsidR="000B0434" w:rsidRDefault="000B0434" w:rsidP="00B71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Rekapitulacija prodaje </w:t>
      </w:r>
    </w:p>
    <w:p w:rsidR="007F519F" w:rsidRDefault="0009017F" w:rsidP="0009017F">
      <w:pPr>
        <w:rPr>
          <w:rFonts w:ascii="Times New Roman" w:hAnsi="Times New Roman" w:cs="Times New Roman"/>
          <w:sz w:val="24"/>
          <w:szCs w:val="24"/>
        </w:rPr>
      </w:pPr>
      <w:r w:rsidRPr="0009017F">
        <w:rPr>
          <w:noProof/>
        </w:rPr>
        <w:drawing>
          <wp:inline distT="0" distB="0" distL="0" distR="0">
            <wp:extent cx="4355292" cy="1342342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49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5F" w:rsidRDefault="008D035F" w:rsidP="0009017F">
      <w:pPr>
        <w:rPr>
          <w:rFonts w:ascii="Times New Roman" w:hAnsi="Times New Roman" w:cs="Times New Roman"/>
          <w:sz w:val="24"/>
          <w:szCs w:val="24"/>
        </w:rPr>
      </w:pPr>
    </w:p>
    <w:p w:rsidR="007E0424" w:rsidRPr="00D919DE" w:rsidRDefault="007E0424" w:rsidP="000901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19DE">
        <w:rPr>
          <w:rFonts w:ascii="Times New Roman" w:hAnsi="Times New Roman" w:cs="Times New Roman"/>
          <w:b/>
          <w:i/>
          <w:sz w:val="24"/>
          <w:szCs w:val="24"/>
        </w:rPr>
        <w:t>Poreski aspekt prodaje osnovnog sredstva</w:t>
      </w:r>
    </w:p>
    <w:p w:rsidR="007E0424" w:rsidRDefault="007E0424" w:rsidP="0009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prodaju osnovnog sredstva za koje smo imali prava odbitka PDV-a, PDV </w:t>
      </w:r>
      <w:r w:rsidRPr="00C67896">
        <w:rPr>
          <w:rFonts w:ascii="Times New Roman" w:hAnsi="Times New Roman" w:cs="Times New Roman"/>
          <w:b/>
          <w:sz w:val="24"/>
          <w:szCs w:val="24"/>
        </w:rPr>
        <w:t>se obračunava</w:t>
      </w:r>
      <w:r>
        <w:rPr>
          <w:rFonts w:ascii="Times New Roman" w:hAnsi="Times New Roman" w:cs="Times New Roman"/>
          <w:sz w:val="24"/>
          <w:szCs w:val="24"/>
        </w:rPr>
        <w:t xml:space="preserve"> na osnovicu za PDV (prodajnu vrednost kupcu bez poreza). </w:t>
      </w:r>
    </w:p>
    <w:p w:rsidR="007E0424" w:rsidRDefault="007E0424" w:rsidP="00B15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prodaju osnovnog sredstva za koje nismo imali prava odbitka PDV-a, PDV </w:t>
      </w:r>
      <w:r w:rsidRPr="00C67896">
        <w:rPr>
          <w:rFonts w:ascii="Times New Roman" w:hAnsi="Times New Roman" w:cs="Times New Roman"/>
          <w:b/>
          <w:sz w:val="24"/>
          <w:szCs w:val="24"/>
        </w:rPr>
        <w:t>se ne obračunava</w:t>
      </w:r>
      <w:r>
        <w:rPr>
          <w:rFonts w:ascii="Times New Roman" w:hAnsi="Times New Roman" w:cs="Times New Roman"/>
          <w:sz w:val="24"/>
          <w:szCs w:val="24"/>
        </w:rPr>
        <w:t>. Taj promet oslobođen je po članu 25.</w:t>
      </w:r>
      <w:r w:rsidR="00D919DE">
        <w:rPr>
          <w:rFonts w:ascii="Times New Roman" w:hAnsi="Times New Roman" w:cs="Times New Roman"/>
          <w:sz w:val="24"/>
          <w:szCs w:val="24"/>
        </w:rPr>
        <w:t xml:space="preserve"> Stav 2. Tačka 3a.</w:t>
      </w:r>
      <w:r>
        <w:rPr>
          <w:rFonts w:ascii="Times New Roman" w:hAnsi="Times New Roman" w:cs="Times New Roman"/>
          <w:sz w:val="24"/>
          <w:szCs w:val="24"/>
        </w:rPr>
        <w:t xml:space="preserve"> Zakona o PDV (</w:t>
      </w:r>
      <w:r w:rsidR="00B15064">
        <w:rPr>
          <w:rFonts w:ascii="Times New Roman" w:hAnsi="Times New Roman" w:cs="Times New Roman"/>
          <w:sz w:val="24"/>
          <w:szCs w:val="24"/>
        </w:rPr>
        <w:t>Poresko oslobođenje</w:t>
      </w:r>
      <w:r w:rsidRPr="007E0424">
        <w:rPr>
          <w:rFonts w:ascii="Times New Roman" w:hAnsi="Times New Roman" w:cs="Times New Roman"/>
          <w:sz w:val="24"/>
          <w:szCs w:val="24"/>
        </w:rPr>
        <w:t xml:space="preserve"> za promet dobara i usluga bez prava na odbitak prethodnog poreza</w:t>
      </w:r>
      <w:r w:rsidR="00B15064">
        <w:rPr>
          <w:rFonts w:ascii="Times New Roman" w:hAnsi="Times New Roman" w:cs="Times New Roman"/>
          <w:sz w:val="24"/>
          <w:szCs w:val="24"/>
        </w:rPr>
        <w:t>)</w:t>
      </w:r>
      <w:r w:rsidR="003D3276">
        <w:rPr>
          <w:rFonts w:ascii="Times New Roman" w:hAnsi="Times New Roman" w:cs="Times New Roman"/>
          <w:sz w:val="24"/>
          <w:szCs w:val="24"/>
        </w:rPr>
        <w:t>.</w:t>
      </w:r>
    </w:p>
    <w:p w:rsidR="00B71601" w:rsidRPr="00762B46" w:rsidRDefault="00B71601" w:rsidP="000901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2B46">
        <w:rPr>
          <w:rFonts w:ascii="Times New Roman" w:hAnsi="Times New Roman" w:cs="Times New Roman"/>
          <w:b/>
          <w:i/>
          <w:sz w:val="24"/>
          <w:szCs w:val="24"/>
        </w:rPr>
        <w:lastRenderedPageBreak/>
        <w:t>Evidentiranje prodaje osnovnog sredstva u pomoćnim knjigama</w:t>
      </w:r>
    </w:p>
    <w:p w:rsidR="00B71601" w:rsidRDefault="008A1BE4" w:rsidP="000F3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donošenju odluke o prodaji osnovnog </w:t>
      </w:r>
      <w:r w:rsidR="00B71601">
        <w:rPr>
          <w:rFonts w:ascii="Times New Roman" w:hAnsi="Times New Roman" w:cs="Times New Roman"/>
          <w:sz w:val="24"/>
          <w:szCs w:val="24"/>
        </w:rPr>
        <w:t xml:space="preserve"> sredstva potrebno je obračunati amoritzaciju do dana p</w:t>
      </w:r>
      <w:r>
        <w:rPr>
          <w:rFonts w:ascii="Times New Roman" w:hAnsi="Times New Roman" w:cs="Times New Roman"/>
          <w:sz w:val="24"/>
          <w:szCs w:val="24"/>
        </w:rPr>
        <w:t>ro</w:t>
      </w:r>
      <w:r w:rsidR="00B71601">
        <w:rPr>
          <w:rFonts w:ascii="Times New Roman" w:hAnsi="Times New Roman" w:cs="Times New Roman"/>
          <w:sz w:val="24"/>
          <w:szCs w:val="24"/>
        </w:rPr>
        <w:t xml:space="preserve">daje, kako bi se dobila knjigovodstvena vrednost osnovnog sredstva koje se prodaje. </w:t>
      </w:r>
    </w:p>
    <w:p w:rsidR="00905483" w:rsidRDefault="00905483" w:rsidP="000F3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analitičkoj kartici osnovnog sredstva promet prodaje evidentira se na potražnoj strani (izlaz – prodaja). Danom prodaje, zatvara se analitička kartica osnovnog sredstva. </w:t>
      </w:r>
    </w:p>
    <w:p w:rsidR="00905483" w:rsidRDefault="00905483" w:rsidP="000F3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Prodaja osnovnog sredstva evidentira se kroz knjigu izlaznih računa KIR. Ukoliko na prodaju obračunavamo PDV, izlazni račun se kroz KIR sprovodi na isti način kao i kod prodaje robe ili</w:t>
      </w:r>
      <w:r w:rsidR="00287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usluga </w:t>
      </w:r>
      <w:r w:rsidR="002873FC">
        <w:rPr>
          <w:rFonts w:ascii="Times New Roman" w:hAnsi="Times New Roman" w:cs="Times New Roman"/>
          <w:sz w:val="24"/>
          <w:szCs w:val="24"/>
        </w:rPr>
        <w:t>koje smo izvršili u zemlji.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483" w:rsidRDefault="00905483" w:rsidP="00905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na prodaju osnovnog sredstva nemamo obavezu da obračunamo PDV, izlazni račun za prodaju o</w:t>
      </w:r>
      <w:r w:rsidR="00016AFE">
        <w:rPr>
          <w:rFonts w:ascii="Times New Roman" w:hAnsi="Times New Roman" w:cs="Times New Roman"/>
          <w:sz w:val="24"/>
          <w:szCs w:val="24"/>
        </w:rPr>
        <w:t xml:space="preserve">snovnog sredstva evidentira se u koloni 9, </w:t>
      </w:r>
      <w:r>
        <w:rPr>
          <w:rFonts w:ascii="Times New Roman" w:hAnsi="Times New Roman" w:cs="Times New Roman"/>
          <w:sz w:val="24"/>
          <w:szCs w:val="24"/>
        </w:rPr>
        <w:t>16 i 17.</w:t>
      </w:r>
    </w:p>
    <w:p w:rsidR="007E4028" w:rsidRDefault="007E4028" w:rsidP="00E714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Knjigovodstveno evidentiranje </w:t>
      </w:r>
    </w:p>
    <w:p w:rsidR="00504648" w:rsidRPr="00934ADD" w:rsidRDefault="00E714E1" w:rsidP="00E714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ADD">
        <w:rPr>
          <w:rFonts w:ascii="Times New Roman" w:hAnsi="Times New Roman" w:cs="Times New Roman"/>
          <w:b/>
          <w:i/>
          <w:sz w:val="24"/>
          <w:szCs w:val="24"/>
        </w:rPr>
        <w:t xml:space="preserve">Primer: </w:t>
      </w:r>
      <w:r w:rsidR="00504648" w:rsidRPr="00934ADD">
        <w:rPr>
          <w:rFonts w:ascii="Times New Roman" w:hAnsi="Times New Roman" w:cs="Times New Roman"/>
          <w:b/>
          <w:i/>
          <w:sz w:val="24"/>
          <w:szCs w:val="24"/>
        </w:rPr>
        <w:t xml:space="preserve">Dobitak od prodaje </w:t>
      </w:r>
      <w:r w:rsidR="000E2A52">
        <w:rPr>
          <w:rFonts w:ascii="Times New Roman" w:hAnsi="Times New Roman" w:cs="Times New Roman"/>
          <w:b/>
          <w:i/>
          <w:sz w:val="24"/>
          <w:szCs w:val="24"/>
        </w:rPr>
        <w:t>osnovnog sredstva</w:t>
      </w:r>
    </w:p>
    <w:p w:rsidR="007574EC" w:rsidRDefault="00E920A7" w:rsidP="00E71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Preduzeće </w:t>
      </w:r>
      <w:r w:rsidR="007574EC">
        <w:rPr>
          <w:rFonts w:ascii="Times New Roman" w:hAnsi="Times New Roman" w:cs="Times New Roman"/>
          <w:sz w:val="24"/>
          <w:szCs w:val="24"/>
        </w:rPr>
        <w:t xml:space="preserve"> je izvrši</w:t>
      </w:r>
      <w:r>
        <w:rPr>
          <w:rFonts w:ascii="Times New Roman" w:hAnsi="Times New Roman" w:cs="Times New Roman"/>
          <w:sz w:val="24"/>
          <w:szCs w:val="24"/>
        </w:rPr>
        <w:t>l</w:t>
      </w:r>
      <w:r w:rsidR="007574EC">
        <w:rPr>
          <w:rFonts w:ascii="Times New Roman" w:hAnsi="Times New Roman" w:cs="Times New Roman"/>
          <w:sz w:val="24"/>
          <w:szCs w:val="24"/>
        </w:rPr>
        <w:t xml:space="preserve">o prodaju </w:t>
      </w:r>
      <w:r w:rsidR="00560A13">
        <w:rPr>
          <w:rFonts w:ascii="Times New Roman" w:hAnsi="Times New Roman" w:cs="Times New Roman"/>
          <w:sz w:val="24"/>
          <w:szCs w:val="24"/>
        </w:rPr>
        <w:t>10 komada radnih stolova</w:t>
      </w:r>
      <w:r w:rsidR="007574EC">
        <w:rPr>
          <w:rFonts w:ascii="Times New Roman" w:hAnsi="Times New Roman" w:cs="Times New Roman"/>
          <w:sz w:val="24"/>
          <w:szCs w:val="24"/>
        </w:rPr>
        <w:t xml:space="preserve"> po ceni</w:t>
      </w:r>
      <w:r w:rsidR="00560A13">
        <w:rPr>
          <w:rFonts w:ascii="Times New Roman" w:hAnsi="Times New Roman" w:cs="Times New Roman"/>
          <w:sz w:val="24"/>
          <w:szCs w:val="24"/>
        </w:rPr>
        <w:t xml:space="preserve"> 4.000. Prodajna vrednost stolova</w:t>
      </w:r>
      <w:r w:rsidR="007574EC">
        <w:rPr>
          <w:rFonts w:ascii="Times New Roman" w:hAnsi="Times New Roman" w:cs="Times New Roman"/>
          <w:sz w:val="24"/>
          <w:szCs w:val="24"/>
        </w:rPr>
        <w:t xml:space="preserve"> </w:t>
      </w:r>
      <w:r w:rsidR="00560A13">
        <w:rPr>
          <w:rFonts w:ascii="Times New Roman" w:hAnsi="Times New Roman" w:cs="Times New Roman"/>
          <w:sz w:val="24"/>
          <w:szCs w:val="24"/>
        </w:rPr>
        <w:t xml:space="preserve">je </w:t>
      </w:r>
      <w:r w:rsidR="0009017F">
        <w:rPr>
          <w:rFonts w:ascii="Times New Roman" w:hAnsi="Times New Roman" w:cs="Times New Roman"/>
          <w:sz w:val="24"/>
          <w:szCs w:val="24"/>
        </w:rPr>
        <w:t>40.000</w:t>
      </w:r>
      <w:r w:rsidR="007574EC">
        <w:rPr>
          <w:rFonts w:ascii="Times New Roman" w:hAnsi="Times New Roman" w:cs="Times New Roman"/>
          <w:sz w:val="24"/>
          <w:szCs w:val="24"/>
        </w:rPr>
        <w:t xml:space="preserve"> dinara, </w:t>
      </w:r>
      <w:r w:rsidR="00560A13">
        <w:rPr>
          <w:rFonts w:ascii="Times New Roman" w:hAnsi="Times New Roman" w:cs="Times New Roman"/>
          <w:sz w:val="24"/>
          <w:szCs w:val="24"/>
        </w:rPr>
        <w:t>uvećana</w:t>
      </w:r>
      <w:r w:rsidR="007574EC">
        <w:rPr>
          <w:rFonts w:ascii="Times New Roman" w:hAnsi="Times New Roman" w:cs="Times New Roman"/>
          <w:sz w:val="24"/>
          <w:szCs w:val="24"/>
        </w:rPr>
        <w:t xml:space="preserve"> za PDV po stopi od 20% u iznosu od </w:t>
      </w:r>
      <w:r w:rsidR="0009017F">
        <w:rPr>
          <w:rFonts w:ascii="Times New Roman" w:hAnsi="Times New Roman" w:cs="Times New Roman"/>
          <w:sz w:val="24"/>
          <w:szCs w:val="24"/>
        </w:rPr>
        <w:t>8.000</w:t>
      </w:r>
      <w:r w:rsidR="007574EC">
        <w:rPr>
          <w:rFonts w:ascii="Times New Roman" w:hAnsi="Times New Roman" w:cs="Times New Roman"/>
          <w:sz w:val="24"/>
          <w:szCs w:val="24"/>
        </w:rPr>
        <w:t xml:space="preserve"> din</w:t>
      </w:r>
      <w:r w:rsidR="000B0434">
        <w:rPr>
          <w:rFonts w:ascii="Times New Roman" w:hAnsi="Times New Roman" w:cs="Times New Roman"/>
          <w:sz w:val="24"/>
          <w:szCs w:val="24"/>
        </w:rPr>
        <w:t>a</w:t>
      </w:r>
      <w:r w:rsidR="007574EC">
        <w:rPr>
          <w:rFonts w:ascii="Times New Roman" w:hAnsi="Times New Roman" w:cs="Times New Roman"/>
          <w:sz w:val="24"/>
          <w:szCs w:val="24"/>
        </w:rPr>
        <w:t xml:space="preserve">ra. </w:t>
      </w:r>
      <w:r>
        <w:rPr>
          <w:rFonts w:ascii="Times New Roman" w:hAnsi="Times New Roman" w:cs="Times New Roman"/>
          <w:sz w:val="24"/>
          <w:szCs w:val="24"/>
        </w:rPr>
        <w:t>Troškovi oglašavanja u novinama iznose 800 dinara, PDV 20% 160 dinara; fakturna vrednost dobavljača 960,00</w:t>
      </w:r>
    </w:p>
    <w:p w:rsidR="007574EC" w:rsidRPr="00560A13" w:rsidRDefault="007574EC" w:rsidP="00E714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A13">
        <w:rPr>
          <w:rFonts w:ascii="Times New Roman" w:hAnsi="Times New Roman" w:cs="Times New Roman"/>
          <w:b/>
          <w:i/>
          <w:sz w:val="24"/>
          <w:szCs w:val="24"/>
        </w:rPr>
        <w:t xml:space="preserve">Knjigovodstvena vrednost </w:t>
      </w:r>
      <w:r w:rsidR="00560A13" w:rsidRPr="00560A13">
        <w:rPr>
          <w:rFonts w:ascii="Times New Roman" w:hAnsi="Times New Roman" w:cs="Times New Roman"/>
          <w:b/>
          <w:i/>
          <w:sz w:val="24"/>
          <w:szCs w:val="24"/>
        </w:rPr>
        <w:t>radnih stolova</w:t>
      </w:r>
      <w:r w:rsidRPr="00560A1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7574EC" w:rsidRDefault="007574EC" w:rsidP="007574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Nabavna vrednost </w:t>
      </w:r>
      <w:r w:rsidR="0009017F">
        <w:rPr>
          <w:rFonts w:ascii="Times New Roman" w:hAnsi="Times New Roman" w:cs="Times New Roman"/>
          <w:sz w:val="24"/>
          <w:szCs w:val="24"/>
        </w:rPr>
        <w:t>45.000</w:t>
      </w:r>
    </w:p>
    <w:p w:rsidR="007574EC" w:rsidRDefault="007574EC" w:rsidP="007574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Ispravka vrednosti </w:t>
      </w:r>
      <w:r w:rsidR="0009017F">
        <w:rPr>
          <w:rFonts w:ascii="Times New Roman" w:hAnsi="Times New Roman" w:cs="Times New Roman"/>
          <w:sz w:val="24"/>
          <w:szCs w:val="24"/>
        </w:rPr>
        <w:t>8.625</w:t>
      </w:r>
    </w:p>
    <w:p w:rsidR="00E920A7" w:rsidRPr="00E920A7" w:rsidRDefault="007574EC" w:rsidP="00E920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Sadašnja vrednost </w:t>
      </w:r>
      <w:r w:rsidR="00560A13">
        <w:rPr>
          <w:rFonts w:ascii="Times New Roman" w:hAnsi="Times New Roman" w:cs="Times New Roman"/>
          <w:sz w:val="24"/>
          <w:szCs w:val="24"/>
        </w:rPr>
        <w:t xml:space="preserve">(45.000 – 8.625) = </w:t>
      </w:r>
      <w:r w:rsidR="0009017F">
        <w:rPr>
          <w:rFonts w:ascii="Times New Roman" w:hAnsi="Times New Roman" w:cs="Times New Roman"/>
          <w:sz w:val="24"/>
          <w:szCs w:val="24"/>
        </w:rPr>
        <w:t>36.375</w:t>
      </w:r>
    </w:p>
    <w:p w:rsidR="0009017F" w:rsidRDefault="0009017F" w:rsidP="00757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prodaje (oglašavanje prodaje</w:t>
      </w:r>
      <w:r w:rsidR="00560A13">
        <w:rPr>
          <w:rFonts w:ascii="Times New Roman" w:hAnsi="Times New Roman" w:cs="Times New Roman"/>
          <w:sz w:val="24"/>
          <w:szCs w:val="24"/>
        </w:rPr>
        <w:t>) evidentiraće se na računu 5350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60A13">
        <w:rPr>
          <w:rFonts w:ascii="Times New Roman" w:hAnsi="Times New Roman" w:cs="Times New Roman"/>
          <w:sz w:val="24"/>
          <w:szCs w:val="24"/>
        </w:rPr>
        <w:t xml:space="preserve"> troškovi oglašavanja u novinama</w:t>
      </w:r>
      <w:r>
        <w:rPr>
          <w:rFonts w:ascii="Times New Roman" w:hAnsi="Times New Roman" w:cs="Times New Roman"/>
          <w:sz w:val="24"/>
          <w:szCs w:val="24"/>
        </w:rPr>
        <w:t xml:space="preserve">, te stoga neće uticati na </w:t>
      </w:r>
      <w:r w:rsidR="00560A13">
        <w:rPr>
          <w:rFonts w:ascii="Times New Roman" w:hAnsi="Times New Roman" w:cs="Times New Roman"/>
          <w:sz w:val="24"/>
          <w:szCs w:val="24"/>
        </w:rPr>
        <w:t xml:space="preserve">korekciju </w:t>
      </w:r>
      <w:r>
        <w:rPr>
          <w:rFonts w:ascii="Times New Roman" w:hAnsi="Times New Roman" w:cs="Times New Roman"/>
          <w:sz w:val="24"/>
          <w:szCs w:val="24"/>
        </w:rPr>
        <w:t>dobitak</w:t>
      </w:r>
      <w:r w:rsidR="00560A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prodaje stolica</w:t>
      </w:r>
      <w:r w:rsidR="00560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17F" w:rsidRPr="00560A13" w:rsidRDefault="00BE1662" w:rsidP="007574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A13">
        <w:rPr>
          <w:rFonts w:ascii="Times New Roman" w:hAnsi="Times New Roman" w:cs="Times New Roman"/>
          <w:b/>
          <w:i/>
          <w:sz w:val="24"/>
          <w:szCs w:val="24"/>
        </w:rPr>
        <w:t>Napomena</w:t>
      </w:r>
    </w:p>
    <w:p w:rsidR="006E3961" w:rsidRDefault="00560A13" w:rsidP="00757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Prodaja </w:t>
      </w:r>
      <w:r w:rsidR="000B043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izvršena ubrzo </w:t>
      </w:r>
      <w:r w:rsidR="000B0434">
        <w:rPr>
          <w:rFonts w:ascii="Times New Roman" w:hAnsi="Times New Roman" w:cs="Times New Roman"/>
          <w:sz w:val="24"/>
          <w:szCs w:val="24"/>
        </w:rPr>
        <w:t>po donošenju</w:t>
      </w:r>
      <w:r>
        <w:rPr>
          <w:rFonts w:ascii="Times New Roman" w:hAnsi="Times New Roman" w:cs="Times New Roman"/>
          <w:sz w:val="24"/>
          <w:szCs w:val="24"/>
        </w:rPr>
        <w:t xml:space="preserve"> odluke o prodaji, pa preduzeće nije imalo obavezu da izvrši</w:t>
      </w:r>
      <w:r w:rsidR="0009017F">
        <w:rPr>
          <w:rFonts w:ascii="Times New Roman" w:hAnsi="Times New Roman" w:cs="Times New Roman"/>
          <w:sz w:val="24"/>
          <w:szCs w:val="24"/>
        </w:rPr>
        <w:t xml:space="preserve"> reklasifikaciju stalne imovine na zalihe (prenos </w:t>
      </w:r>
      <w:r>
        <w:rPr>
          <w:rFonts w:ascii="Times New Roman" w:hAnsi="Times New Roman" w:cs="Times New Roman"/>
          <w:sz w:val="24"/>
          <w:szCs w:val="24"/>
        </w:rPr>
        <w:t xml:space="preserve">sa računa 0231 </w:t>
      </w:r>
      <w:r w:rsidR="0009017F">
        <w:rPr>
          <w:rFonts w:ascii="Times New Roman" w:hAnsi="Times New Roman" w:cs="Times New Roman"/>
          <w:sz w:val="24"/>
          <w:szCs w:val="24"/>
        </w:rPr>
        <w:t>na račun 140)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A13" w:rsidRDefault="006E3961" w:rsidP="00757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Rekapitulacija: </w:t>
      </w:r>
    </w:p>
    <w:p w:rsidR="00560A13" w:rsidRDefault="0009017F" w:rsidP="00926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17F">
        <w:rPr>
          <w:noProof/>
        </w:rPr>
        <w:drawing>
          <wp:inline distT="0" distB="0" distL="0" distR="0">
            <wp:extent cx="4534662" cy="1176077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347" cy="118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E0" w:rsidRDefault="00BE1662" w:rsidP="00757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Kontiranje: </w:t>
      </w:r>
    </w:p>
    <w:p w:rsidR="00E25FBC" w:rsidRDefault="003E6FE0" w:rsidP="00757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 prodaji osnovnog sredstva, po računu kupcu u knjigovodstvu će</w:t>
      </w:r>
      <w:r w:rsidR="00463D8E">
        <w:rPr>
          <w:rFonts w:ascii="Times New Roman" w:hAnsi="Times New Roman" w:cs="Times New Roman"/>
          <w:sz w:val="24"/>
          <w:szCs w:val="24"/>
        </w:rPr>
        <w:t xml:space="preserve"> se sprovesti sledeća knjiženja (za fakturnu vrednost kupcu duguje konto 2040; za obavezu za PDV potražuje konto obaveze 4700; pošto je prodata oprema, konto opreme potražuje za iznos njene nabavne vrednosti, a ukupna ipravka vrednosti datog osnovnog sredstva obračunata do dana prodaje osnovnog sredstva, sprovodi se na kontu 0293 na dugovnoj strani.</w:t>
      </w:r>
      <w:r w:rsidR="00E25FBC">
        <w:rPr>
          <w:rFonts w:ascii="Times New Roman" w:hAnsi="Times New Roman" w:cs="Times New Roman"/>
          <w:sz w:val="24"/>
          <w:szCs w:val="24"/>
        </w:rPr>
        <w:t xml:space="preserve"> S obzirom da je prodajna vrednost stolova veća od njihove sadašnje vrednosti ostvaren je </w:t>
      </w:r>
      <w:r w:rsidR="00F05193">
        <w:rPr>
          <w:rFonts w:ascii="Times New Roman" w:hAnsi="Times New Roman" w:cs="Times New Roman"/>
          <w:sz w:val="24"/>
          <w:szCs w:val="24"/>
        </w:rPr>
        <w:t>dobitak</w:t>
      </w:r>
      <w:r w:rsidR="00E25FBC">
        <w:rPr>
          <w:rFonts w:ascii="Times New Roman" w:hAnsi="Times New Roman" w:cs="Times New Roman"/>
          <w:sz w:val="24"/>
          <w:szCs w:val="24"/>
        </w:rPr>
        <w:t xml:space="preserve"> od prodaje. </w:t>
      </w:r>
      <w:r w:rsidR="00F05193">
        <w:rPr>
          <w:rFonts w:ascii="Times New Roman" w:hAnsi="Times New Roman" w:cs="Times New Roman"/>
          <w:sz w:val="24"/>
          <w:szCs w:val="24"/>
        </w:rPr>
        <w:t>Dobitak</w:t>
      </w:r>
      <w:r w:rsidR="00E25FBC">
        <w:rPr>
          <w:rFonts w:ascii="Times New Roman" w:hAnsi="Times New Roman" w:cs="Times New Roman"/>
          <w:sz w:val="24"/>
          <w:szCs w:val="24"/>
        </w:rPr>
        <w:t xml:space="preserve"> od prodaje kao razlika između prodajne i knjugovodstvene vrednosti evidentira se na kontu 6700 na potražnoj strani</w:t>
      </w:r>
      <w:r w:rsidR="009C1613">
        <w:rPr>
          <w:rFonts w:ascii="Times New Roman" w:hAnsi="Times New Roman" w:cs="Times New Roman"/>
          <w:sz w:val="24"/>
          <w:szCs w:val="24"/>
        </w:rPr>
        <w:t>:</w:t>
      </w:r>
    </w:p>
    <w:p w:rsidR="00002EAE" w:rsidRDefault="0009017F" w:rsidP="007574EC">
      <w:pPr>
        <w:jc w:val="both"/>
        <w:rPr>
          <w:rFonts w:ascii="Times New Roman" w:hAnsi="Times New Roman" w:cs="Times New Roman"/>
          <w:sz w:val="24"/>
          <w:szCs w:val="24"/>
        </w:rPr>
      </w:pPr>
      <w:r w:rsidRPr="0009017F">
        <w:rPr>
          <w:noProof/>
        </w:rPr>
        <w:drawing>
          <wp:inline distT="0" distB="0" distL="0" distR="0">
            <wp:extent cx="5529072" cy="19057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82" cy="19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E0" w:rsidRDefault="003E6FE0" w:rsidP="00757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5339">
        <w:rPr>
          <w:rFonts w:ascii="Times New Roman" w:hAnsi="Times New Roman" w:cs="Times New Roman"/>
          <w:sz w:val="24"/>
          <w:szCs w:val="24"/>
        </w:rPr>
        <w:t xml:space="preserve"> Po dobijenom ulaznom računu po os</w:t>
      </w:r>
      <w:r w:rsidR="0019246C">
        <w:rPr>
          <w:rFonts w:ascii="Times New Roman" w:hAnsi="Times New Roman" w:cs="Times New Roman"/>
          <w:sz w:val="24"/>
          <w:szCs w:val="24"/>
        </w:rPr>
        <w:t>novu troškova oglašavanja u knji</w:t>
      </w:r>
      <w:r w:rsidR="00B05339">
        <w:rPr>
          <w:rFonts w:ascii="Times New Roman" w:hAnsi="Times New Roman" w:cs="Times New Roman"/>
          <w:sz w:val="24"/>
          <w:szCs w:val="24"/>
        </w:rPr>
        <w:t>govodstvu se sprovodi knjiženje ulaznog računa</w:t>
      </w:r>
      <w:r w:rsidR="0019246C">
        <w:rPr>
          <w:rFonts w:ascii="Times New Roman" w:hAnsi="Times New Roman" w:cs="Times New Roman"/>
          <w:sz w:val="24"/>
          <w:szCs w:val="24"/>
        </w:rPr>
        <w:t xml:space="preserve"> za troškove oglašavanja</w:t>
      </w:r>
      <w:r w:rsidR="00B053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FE0" w:rsidRDefault="003E6FE0" w:rsidP="004C0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FE0">
        <w:rPr>
          <w:noProof/>
        </w:rPr>
        <w:drawing>
          <wp:inline distT="0" distB="0" distL="0" distR="0">
            <wp:extent cx="4956048" cy="12252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20" cy="122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FC" w:rsidRPr="00D37CFC" w:rsidRDefault="00AE7604" w:rsidP="00E920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20A7">
        <w:rPr>
          <w:rFonts w:ascii="Times New Roman" w:hAnsi="Times New Roman" w:cs="Times New Roman"/>
          <w:b/>
          <w:i/>
          <w:sz w:val="24"/>
          <w:szCs w:val="24"/>
        </w:rPr>
        <w:t>Primer: Gubitak od prodaje opreme</w:t>
      </w:r>
    </w:p>
    <w:p w:rsidR="00E920A7" w:rsidRDefault="00E920A7" w:rsidP="00E92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Preduzeće  je izvršilo prodaju 10 komada radnih stolova po ceni </w:t>
      </w:r>
      <w:r w:rsidR="004056A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000. Prodajna vrednost stolova je </w:t>
      </w:r>
      <w:r w:rsidR="00D37CF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.000 dinara, uvećana za PDV po stopi od 20% u iznosu od </w:t>
      </w:r>
      <w:r w:rsidR="00D37C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.000 din</w:t>
      </w:r>
      <w:r w:rsidR="004056AC">
        <w:rPr>
          <w:rFonts w:ascii="Times New Roman" w:hAnsi="Times New Roman" w:cs="Times New Roman"/>
          <w:sz w:val="24"/>
          <w:szCs w:val="24"/>
        </w:rPr>
        <w:t xml:space="preserve">ara. </w:t>
      </w:r>
      <w:r>
        <w:rPr>
          <w:rFonts w:ascii="Times New Roman" w:hAnsi="Times New Roman" w:cs="Times New Roman"/>
          <w:sz w:val="24"/>
          <w:szCs w:val="24"/>
        </w:rPr>
        <w:t>Troškovi oglašavanja u novinama iznose 800 dinara, PDV 20% 160 dinara; fakturna vrednost dobavljača 960,00</w:t>
      </w:r>
    </w:p>
    <w:p w:rsidR="00D37CFC" w:rsidRPr="00560A13" w:rsidRDefault="00D37CFC" w:rsidP="00D37C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A13">
        <w:rPr>
          <w:rFonts w:ascii="Times New Roman" w:hAnsi="Times New Roman" w:cs="Times New Roman"/>
          <w:b/>
          <w:i/>
          <w:sz w:val="24"/>
          <w:szCs w:val="24"/>
        </w:rPr>
        <w:t xml:space="preserve">Knjigovodstvena vrednost radnih stolova: </w:t>
      </w:r>
    </w:p>
    <w:p w:rsidR="00D37CFC" w:rsidRDefault="00D37CFC" w:rsidP="00D37C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Nabavna vrednost 45.000</w:t>
      </w:r>
    </w:p>
    <w:p w:rsidR="00D37CFC" w:rsidRDefault="00D37CFC" w:rsidP="00D37C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Ispravka vrednosti 8.625</w:t>
      </w:r>
    </w:p>
    <w:p w:rsidR="00D37CFC" w:rsidRDefault="00D37CFC" w:rsidP="00D37C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Sadašnja vrednost (45.000 – 8.625) = 36.375</w:t>
      </w:r>
    </w:p>
    <w:p w:rsidR="006E3961" w:rsidRPr="006E3961" w:rsidRDefault="006E3961" w:rsidP="006E3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Troškovi prodaje (oglašavanje prodaje) evidentiraće se na računu 5350 – troškovi oglašavanja u novinama, te stoga neće uticati na korekciju dobitaka od prodaje stolica</w:t>
      </w:r>
    </w:p>
    <w:p w:rsidR="00E920A7" w:rsidRPr="007574EC" w:rsidRDefault="006E3961" w:rsidP="00757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Rekapitulacija: </w:t>
      </w:r>
    </w:p>
    <w:p w:rsidR="007574EC" w:rsidRDefault="00E920A7" w:rsidP="00E714E1">
      <w:pPr>
        <w:jc w:val="both"/>
        <w:rPr>
          <w:rFonts w:ascii="Times New Roman" w:hAnsi="Times New Roman" w:cs="Times New Roman"/>
          <w:sz w:val="24"/>
          <w:szCs w:val="24"/>
        </w:rPr>
      </w:pPr>
      <w:r w:rsidRPr="00E920A7">
        <w:rPr>
          <w:noProof/>
        </w:rPr>
        <w:drawing>
          <wp:inline distT="0" distB="0" distL="0" distR="0">
            <wp:extent cx="4321810" cy="13411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61" w:rsidRDefault="006E3961" w:rsidP="006E3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Kontiranje: </w:t>
      </w:r>
    </w:p>
    <w:p w:rsidR="006E3961" w:rsidRDefault="006E3961" w:rsidP="006E3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16D3">
        <w:rPr>
          <w:rFonts w:ascii="Times New Roman" w:hAnsi="Times New Roman" w:cs="Times New Roman"/>
          <w:sz w:val="24"/>
          <w:szCs w:val="24"/>
        </w:rPr>
        <w:t xml:space="preserve">Po prodaji osnovnog sredstva, po računu kupcu u knjigovodstvu će se sprovesti sledeća knjiženja (za fakturnu vrednost kupcu duguje konto 2040; za obavezu za PDV potražuje konto obaveze 4700; pošto je prodata oprema, konto opreme potražuje za iznos njene nabavne vrednosti, a ukupna ipravka vrednosti datog osnovnog sredstva obračunata do dana prodaje osnovnog sredstva, sprovodi se na kontu 0293 na dugovnoj strani. S obzirom da je prodajna vrednost stolova </w:t>
      </w:r>
      <w:r w:rsidR="00E5671B">
        <w:rPr>
          <w:rFonts w:ascii="Times New Roman" w:hAnsi="Times New Roman" w:cs="Times New Roman"/>
          <w:sz w:val="24"/>
          <w:szCs w:val="24"/>
        </w:rPr>
        <w:t>manja</w:t>
      </w:r>
      <w:r w:rsidR="007A16D3">
        <w:rPr>
          <w:rFonts w:ascii="Times New Roman" w:hAnsi="Times New Roman" w:cs="Times New Roman"/>
          <w:sz w:val="24"/>
          <w:szCs w:val="24"/>
        </w:rPr>
        <w:t xml:space="preserve"> od njihove sadašnje vrednosti ostvaren je </w:t>
      </w:r>
      <w:r w:rsidR="00E5671B">
        <w:rPr>
          <w:rFonts w:ascii="Times New Roman" w:hAnsi="Times New Roman" w:cs="Times New Roman"/>
          <w:sz w:val="24"/>
          <w:szCs w:val="24"/>
        </w:rPr>
        <w:t xml:space="preserve">gubitak </w:t>
      </w:r>
      <w:r w:rsidR="007A16D3">
        <w:rPr>
          <w:rFonts w:ascii="Times New Roman" w:hAnsi="Times New Roman" w:cs="Times New Roman"/>
          <w:sz w:val="24"/>
          <w:szCs w:val="24"/>
        </w:rPr>
        <w:t xml:space="preserve">od prodaje. </w:t>
      </w:r>
      <w:r w:rsidR="00E5671B">
        <w:rPr>
          <w:rFonts w:ascii="Times New Roman" w:hAnsi="Times New Roman" w:cs="Times New Roman"/>
          <w:sz w:val="24"/>
          <w:szCs w:val="24"/>
        </w:rPr>
        <w:t>Gubitak</w:t>
      </w:r>
      <w:r w:rsidR="007A16D3">
        <w:rPr>
          <w:rFonts w:ascii="Times New Roman" w:hAnsi="Times New Roman" w:cs="Times New Roman"/>
          <w:sz w:val="24"/>
          <w:szCs w:val="24"/>
        </w:rPr>
        <w:t xml:space="preserve"> od prodaje kao razlika između prodajne i knjugovodstvene vrednosti evidentira se na kontu </w:t>
      </w:r>
      <w:r w:rsidR="00E5671B">
        <w:rPr>
          <w:rFonts w:ascii="Times New Roman" w:hAnsi="Times New Roman" w:cs="Times New Roman"/>
          <w:sz w:val="24"/>
          <w:szCs w:val="24"/>
        </w:rPr>
        <w:t>5</w:t>
      </w:r>
      <w:r w:rsidR="007A16D3">
        <w:rPr>
          <w:rFonts w:ascii="Times New Roman" w:hAnsi="Times New Roman" w:cs="Times New Roman"/>
          <w:sz w:val="24"/>
          <w:szCs w:val="24"/>
        </w:rPr>
        <w:t xml:space="preserve">700 na  </w:t>
      </w:r>
      <w:r w:rsidR="00E5671B">
        <w:rPr>
          <w:rFonts w:ascii="Times New Roman" w:hAnsi="Times New Roman" w:cs="Times New Roman"/>
          <w:sz w:val="24"/>
          <w:szCs w:val="24"/>
        </w:rPr>
        <w:t xml:space="preserve">dugovnoj </w:t>
      </w:r>
      <w:r w:rsidR="007A16D3">
        <w:rPr>
          <w:rFonts w:ascii="Times New Roman" w:hAnsi="Times New Roman" w:cs="Times New Roman"/>
          <w:sz w:val="24"/>
          <w:szCs w:val="24"/>
        </w:rPr>
        <w:t>strani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20A7" w:rsidRDefault="006E3961" w:rsidP="00E714E1">
      <w:pPr>
        <w:jc w:val="both"/>
        <w:rPr>
          <w:rFonts w:ascii="Times New Roman" w:hAnsi="Times New Roman" w:cs="Times New Roman"/>
          <w:sz w:val="24"/>
          <w:szCs w:val="24"/>
        </w:rPr>
      </w:pPr>
      <w:r w:rsidRPr="006E3961">
        <w:rPr>
          <w:noProof/>
        </w:rPr>
        <w:drawing>
          <wp:inline distT="0" distB="0" distL="0" distR="0">
            <wp:extent cx="5943600" cy="242032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61" w:rsidRDefault="006E3961" w:rsidP="006E3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Po dobijenom ulaznom računu po osnovu troškova oglašavanja u knjugovodstvu se sprovodi knjiženje ulaznog računa: </w:t>
      </w:r>
    </w:p>
    <w:p w:rsidR="006E3961" w:rsidRDefault="000F46FE" w:rsidP="00E714E1">
      <w:pPr>
        <w:jc w:val="both"/>
        <w:rPr>
          <w:rFonts w:ascii="Times New Roman" w:hAnsi="Times New Roman" w:cs="Times New Roman"/>
          <w:sz w:val="24"/>
          <w:szCs w:val="24"/>
        </w:rPr>
      </w:pPr>
      <w:r w:rsidRPr="000F46FE">
        <w:rPr>
          <w:noProof/>
        </w:rPr>
        <w:lastRenderedPageBreak/>
        <w:drawing>
          <wp:inline distT="0" distB="0" distL="0" distR="0">
            <wp:extent cx="5943600" cy="16788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FE" w:rsidRPr="00D37CFC" w:rsidRDefault="000F46FE" w:rsidP="000F46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96C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Primer: Prodaja opreme kada na korekciju dobitka utiču i </w:t>
      </w:r>
      <w:r w:rsidR="004C096C" w:rsidRPr="004C096C">
        <w:rPr>
          <w:rFonts w:ascii="Times New Roman" w:hAnsi="Times New Roman" w:cs="Times New Roman"/>
          <w:b/>
          <w:i/>
          <w:sz w:val="24"/>
          <w:szCs w:val="24"/>
          <w:highlight w:val="cyan"/>
        </w:rPr>
        <w:t>dodatni troškovi prodaje</w:t>
      </w:r>
    </w:p>
    <w:p w:rsidR="000F46FE" w:rsidRDefault="000F46FE" w:rsidP="000F4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Preduzeće  je izvršilo prodaju 10 komada radnih stolova po ceni 4.000. Prodajna vrednost stolova je 40.000 dinara, uvećana za PDV po stopi od 20% u iznosu od 8.000 din</w:t>
      </w:r>
      <w:r w:rsidR="005773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ra. Troškovi oglašavanja u novinama iznose 800 dinara, PDV 20% 160 dinara; fakturna vrednost dobavljača 960,00</w:t>
      </w:r>
    </w:p>
    <w:p w:rsidR="000F46FE" w:rsidRPr="00560A13" w:rsidRDefault="000F46FE" w:rsidP="000F46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A13">
        <w:rPr>
          <w:rFonts w:ascii="Times New Roman" w:hAnsi="Times New Roman" w:cs="Times New Roman"/>
          <w:b/>
          <w:i/>
          <w:sz w:val="24"/>
          <w:szCs w:val="24"/>
        </w:rPr>
        <w:t xml:space="preserve">Knjigovodstvena vrednost radnih stolova: </w:t>
      </w:r>
    </w:p>
    <w:p w:rsidR="000F46FE" w:rsidRDefault="000F46FE" w:rsidP="000F46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96C">
        <w:rPr>
          <w:rFonts w:ascii="Times New Roman" w:hAnsi="Times New Roman" w:cs="Times New Roman"/>
          <w:b/>
          <w:sz w:val="24"/>
          <w:szCs w:val="24"/>
        </w:rPr>
        <w:t>Nabavna vrednost</w:t>
      </w:r>
      <w:r>
        <w:rPr>
          <w:rFonts w:ascii="Times New Roman" w:hAnsi="Times New Roman" w:cs="Times New Roman"/>
          <w:sz w:val="24"/>
          <w:szCs w:val="24"/>
        </w:rPr>
        <w:t xml:space="preserve"> 45.000</w:t>
      </w:r>
    </w:p>
    <w:p w:rsidR="000F46FE" w:rsidRDefault="000F46FE" w:rsidP="000F46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96C">
        <w:rPr>
          <w:rFonts w:ascii="Times New Roman" w:hAnsi="Times New Roman" w:cs="Times New Roman"/>
          <w:b/>
          <w:sz w:val="24"/>
          <w:szCs w:val="24"/>
        </w:rPr>
        <w:t>Ispravka vrednosti</w:t>
      </w:r>
      <w:r>
        <w:rPr>
          <w:rFonts w:ascii="Times New Roman" w:hAnsi="Times New Roman" w:cs="Times New Roman"/>
          <w:sz w:val="24"/>
          <w:szCs w:val="24"/>
        </w:rPr>
        <w:t xml:space="preserve"> 8.625</w:t>
      </w:r>
    </w:p>
    <w:p w:rsidR="000F46FE" w:rsidRDefault="000F46FE" w:rsidP="000F46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96C">
        <w:rPr>
          <w:rFonts w:ascii="Times New Roman" w:hAnsi="Times New Roman" w:cs="Times New Roman"/>
          <w:b/>
          <w:sz w:val="24"/>
          <w:szCs w:val="24"/>
        </w:rPr>
        <w:t>Sadašnja vrednost</w:t>
      </w:r>
      <w:r>
        <w:rPr>
          <w:rFonts w:ascii="Times New Roman" w:hAnsi="Times New Roman" w:cs="Times New Roman"/>
          <w:sz w:val="24"/>
          <w:szCs w:val="24"/>
        </w:rPr>
        <w:t xml:space="preserve"> (45.000 – 8.625) = 36.375</w:t>
      </w:r>
    </w:p>
    <w:p w:rsidR="000F46FE" w:rsidRPr="000F46FE" w:rsidRDefault="000F46FE" w:rsidP="000F46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96C">
        <w:rPr>
          <w:rFonts w:ascii="Times New Roman" w:hAnsi="Times New Roman" w:cs="Times New Roman"/>
          <w:b/>
          <w:sz w:val="24"/>
          <w:szCs w:val="24"/>
        </w:rPr>
        <w:t>Troškovi prodaje</w:t>
      </w:r>
      <w:r w:rsidRPr="000F46FE">
        <w:rPr>
          <w:rFonts w:ascii="Times New Roman" w:hAnsi="Times New Roman" w:cs="Times New Roman"/>
          <w:sz w:val="24"/>
          <w:szCs w:val="24"/>
        </w:rPr>
        <w:t xml:space="preserve"> - računovodstvenim politkama određeno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0F46FE">
        <w:rPr>
          <w:rFonts w:ascii="Times New Roman" w:hAnsi="Times New Roman" w:cs="Times New Roman"/>
          <w:sz w:val="24"/>
          <w:szCs w:val="24"/>
        </w:rPr>
        <w:t xml:space="preserve">da se dodatni troškovi koji nastaju po osnovu prodaje stalnih sredstava, iskazuju kao sastavni deo, odnosno korekcija dobitka ili gubitka od prodaje osnovnih sredstava. </w:t>
      </w:r>
    </w:p>
    <w:p w:rsidR="000F46FE" w:rsidRDefault="000F46FE" w:rsidP="000F4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Rekapitulacija:</w:t>
      </w:r>
    </w:p>
    <w:p w:rsidR="000F46FE" w:rsidRDefault="000F46FE" w:rsidP="000F46FE">
      <w:pPr>
        <w:jc w:val="both"/>
        <w:rPr>
          <w:rFonts w:ascii="Times New Roman" w:hAnsi="Times New Roman" w:cs="Times New Roman"/>
          <w:sz w:val="24"/>
          <w:szCs w:val="24"/>
        </w:rPr>
      </w:pPr>
      <w:r w:rsidRPr="000F46FE">
        <w:rPr>
          <w:noProof/>
        </w:rPr>
        <w:drawing>
          <wp:inline distT="0" distB="0" distL="0" distR="0">
            <wp:extent cx="4321810" cy="1408430"/>
            <wp:effectExtent l="0" t="0" r="254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FE" w:rsidRPr="004C096C" w:rsidRDefault="000F46FE" w:rsidP="000F46FE">
      <w:pPr>
        <w:jc w:val="both"/>
        <w:rPr>
          <w:rFonts w:ascii="Times New Roman" w:hAnsi="Times New Roman" w:cs="Times New Roman"/>
          <w:sz w:val="24"/>
          <w:szCs w:val="24"/>
        </w:rPr>
      </w:pPr>
      <w:r w:rsidRPr="004C096C">
        <w:rPr>
          <w:rFonts w:ascii="Times New Roman" w:hAnsi="Times New Roman" w:cs="Times New Roman"/>
          <w:sz w:val="24"/>
          <w:szCs w:val="24"/>
        </w:rPr>
        <w:t xml:space="preserve">Kontiranje: </w:t>
      </w:r>
    </w:p>
    <w:p w:rsidR="008F4E24" w:rsidRDefault="000F46FE" w:rsidP="008F4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4E24">
        <w:rPr>
          <w:rFonts w:ascii="Times New Roman" w:hAnsi="Times New Roman" w:cs="Times New Roman"/>
          <w:sz w:val="24"/>
          <w:szCs w:val="24"/>
        </w:rPr>
        <w:t xml:space="preserve">Po prodaji osnovnog sredstva, po računu kupcu u knjigovodstvu će se sprovesti sledeća knjiženja (za fakturnu vrednost kupcu duguje konto 2040; za obavezu za PDV potražuje konto obaveze 4700; pošto je prodata oprema, konto opreme potražuje za iznos njene nabavne vrednosti, a ukupna ipravka vrednosti datog osnovnog sredstva obračunata do dana prodaje osnovnog sredstva, sprovodi se na kontu 0293 na dugovnoj strani. S obzirom da je prodajna vrednost stolova veća od njihove sadašnje vrednosti ostvaren je dobitak od prodaje. Dobitak od </w:t>
      </w:r>
      <w:r w:rsidR="008F4E24">
        <w:rPr>
          <w:rFonts w:ascii="Times New Roman" w:hAnsi="Times New Roman" w:cs="Times New Roman"/>
          <w:sz w:val="24"/>
          <w:szCs w:val="24"/>
        </w:rPr>
        <w:lastRenderedPageBreak/>
        <w:t>prodaje kao razlika između prodajne i knjugovodstvene vrednosti evidentira se na kontu 6700 na potražnoj strani:</w:t>
      </w:r>
    </w:p>
    <w:p w:rsidR="000F46FE" w:rsidRDefault="000F46FE" w:rsidP="000F46FE">
      <w:pPr>
        <w:jc w:val="both"/>
        <w:rPr>
          <w:rFonts w:ascii="Times New Roman" w:hAnsi="Times New Roman" w:cs="Times New Roman"/>
          <w:sz w:val="24"/>
          <w:szCs w:val="24"/>
        </w:rPr>
      </w:pPr>
      <w:r w:rsidRPr="0009017F">
        <w:rPr>
          <w:noProof/>
        </w:rPr>
        <w:drawing>
          <wp:inline distT="0" distB="0" distL="0" distR="0">
            <wp:extent cx="5943600" cy="25615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FE" w:rsidRDefault="000F46FE" w:rsidP="000F4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dobijenom ulaznom računu po os</w:t>
      </w:r>
      <w:r w:rsidR="004C096C">
        <w:rPr>
          <w:rFonts w:ascii="Times New Roman" w:hAnsi="Times New Roman" w:cs="Times New Roman"/>
          <w:sz w:val="24"/>
          <w:szCs w:val="24"/>
        </w:rPr>
        <w:t>novu troškova oglašavanja u knji</w:t>
      </w:r>
      <w:r>
        <w:rPr>
          <w:rFonts w:ascii="Times New Roman" w:hAnsi="Times New Roman" w:cs="Times New Roman"/>
          <w:sz w:val="24"/>
          <w:szCs w:val="24"/>
        </w:rPr>
        <w:t xml:space="preserve">govodstvu se sprovodi knjiženje, kojim se koriguje dobitak za iznos dodatnih troškova </w:t>
      </w:r>
      <w:r w:rsidR="005973F4">
        <w:rPr>
          <w:rFonts w:ascii="Times New Roman" w:hAnsi="Times New Roman" w:cs="Times New Roman"/>
          <w:sz w:val="24"/>
          <w:szCs w:val="24"/>
        </w:rPr>
        <w:t xml:space="preserve">na računu 670 </w:t>
      </w:r>
      <w:r>
        <w:rPr>
          <w:rFonts w:ascii="Times New Roman" w:hAnsi="Times New Roman" w:cs="Times New Roman"/>
          <w:sz w:val="24"/>
          <w:szCs w:val="24"/>
        </w:rPr>
        <w:t xml:space="preserve">stavovima: </w:t>
      </w:r>
      <w:r w:rsidR="003255D8">
        <w:rPr>
          <w:rFonts w:ascii="Times New Roman" w:hAnsi="Times New Roman" w:cs="Times New Roman"/>
          <w:sz w:val="24"/>
          <w:szCs w:val="24"/>
        </w:rPr>
        <w:t>Konto odbitka PDV 2700 duguje za iznos PDV na računu, obaveza prema dobavljaču sprovodi se na kotnu dobavljača 4350 na strani potražuje, nabavna vrednost (iznos troškova prodaje) koriguje – umanjuje dobitak od prodaje radnih stolova i sprovodi se u stornu (minusno) na kontu 6700 na strani potražuje</w:t>
      </w:r>
      <w:r w:rsidR="00A06178">
        <w:rPr>
          <w:rFonts w:ascii="Times New Roman" w:hAnsi="Times New Roman" w:cs="Times New Roman"/>
          <w:sz w:val="24"/>
          <w:szCs w:val="24"/>
        </w:rPr>
        <w:t>:</w:t>
      </w:r>
    </w:p>
    <w:p w:rsidR="000F46FE" w:rsidRPr="00706E62" w:rsidRDefault="000F46FE" w:rsidP="000F46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46FE">
        <w:rPr>
          <w:noProof/>
        </w:rPr>
        <w:drawing>
          <wp:inline distT="0" distB="0" distL="0" distR="0">
            <wp:extent cx="5943600" cy="158243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6FE" w:rsidRPr="00706E62" w:rsidSect="008D2B0E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AD" w:rsidRDefault="00A639AD" w:rsidP="00C60226">
      <w:pPr>
        <w:spacing w:after="0" w:line="240" w:lineRule="auto"/>
      </w:pPr>
      <w:r>
        <w:separator/>
      </w:r>
    </w:p>
  </w:endnote>
  <w:endnote w:type="continuationSeparator" w:id="0">
    <w:p w:rsidR="00A639AD" w:rsidRDefault="00A639AD" w:rsidP="00C6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979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424" w:rsidRDefault="007A1C23">
        <w:pPr>
          <w:pStyle w:val="Footer"/>
          <w:jc w:val="right"/>
        </w:pPr>
        <w:fldSimple w:instr=" PAGE   \* MERGEFORMAT ">
          <w:r w:rsidR="00BC385D">
            <w:rPr>
              <w:noProof/>
            </w:rPr>
            <w:t>1</w:t>
          </w:r>
        </w:fldSimple>
      </w:p>
    </w:sdtContent>
  </w:sdt>
  <w:p w:rsidR="007E0424" w:rsidRDefault="007E0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AD" w:rsidRDefault="00A639AD" w:rsidP="00C60226">
      <w:pPr>
        <w:spacing w:after="0" w:line="240" w:lineRule="auto"/>
      </w:pPr>
      <w:r>
        <w:separator/>
      </w:r>
    </w:p>
  </w:footnote>
  <w:footnote w:type="continuationSeparator" w:id="0">
    <w:p w:rsidR="00A639AD" w:rsidRDefault="00A639AD" w:rsidP="00C6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374B"/>
    <w:multiLevelType w:val="hybridMultilevel"/>
    <w:tmpl w:val="E7F4F858"/>
    <w:lvl w:ilvl="0" w:tplc="08423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5B1"/>
    <w:rsid w:val="00002EAE"/>
    <w:rsid w:val="00016AFE"/>
    <w:rsid w:val="0009017F"/>
    <w:rsid w:val="000B0434"/>
    <w:rsid w:val="000B426F"/>
    <w:rsid w:val="000E2A52"/>
    <w:rsid w:val="000F311C"/>
    <w:rsid w:val="000F46FE"/>
    <w:rsid w:val="001074EB"/>
    <w:rsid w:val="001219CA"/>
    <w:rsid w:val="0017033D"/>
    <w:rsid w:val="001848B7"/>
    <w:rsid w:val="0019246C"/>
    <w:rsid w:val="001E5EA4"/>
    <w:rsid w:val="00216693"/>
    <w:rsid w:val="0024206D"/>
    <w:rsid w:val="002873FC"/>
    <w:rsid w:val="002C60E7"/>
    <w:rsid w:val="003255D8"/>
    <w:rsid w:val="003A5FF6"/>
    <w:rsid w:val="003D3276"/>
    <w:rsid w:val="003E6FE0"/>
    <w:rsid w:val="003F06D2"/>
    <w:rsid w:val="004056AC"/>
    <w:rsid w:val="00415638"/>
    <w:rsid w:val="00463D8E"/>
    <w:rsid w:val="00495CF2"/>
    <w:rsid w:val="004C096C"/>
    <w:rsid w:val="00504648"/>
    <w:rsid w:val="00560A13"/>
    <w:rsid w:val="00575657"/>
    <w:rsid w:val="00577305"/>
    <w:rsid w:val="005973F4"/>
    <w:rsid w:val="005E302B"/>
    <w:rsid w:val="00643298"/>
    <w:rsid w:val="0066058F"/>
    <w:rsid w:val="006E3961"/>
    <w:rsid w:val="00706E62"/>
    <w:rsid w:val="00742ADD"/>
    <w:rsid w:val="007574EC"/>
    <w:rsid w:val="00762B46"/>
    <w:rsid w:val="007A16D3"/>
    <w:rsid w:val="007A1C23"/>
    <w:rsid w:val="007C1B3A"/>
    <w:rsid w:val="007E0424"/>
    <w:rsid w:val="007E4028"/>
    <w:rsid w:val="007F519F"/>
    <w:rsid w:val="00854C84"/>
    <w:rsid w:val="008A1BE4"/>
    <w:rsid w:val="008D035F"/>
    <w:rsid w:val="008D2B0E"/>
    <w:rsid w:val="008F4E24"/>
    <w:rsid w:val="00905483"/>
    <w:rsid w:val="00926C2E"/>
    <w:rsid w:val="00934ADD"/>
    <w:rsid w:val="00971D2F"/>
    <w:rsid w:val="009C1613"/>
    <w:rsid w:val="00A06178"/>
    <w:rsid w:val="00A12315"/>
    <w:rsid w:val="00A639AD"/>
    <w:rsid w:val="00AE7604"/>
    <w:rsid w:val="00B05339"/>
    <w:rsid w:val="00B15064"/>
    <w:rsid w:val="00B71601"/>
    <w:rsid w:val="00BC385D"/>
    <w:rsid w:val="00BE1662"/>
    <w:rsid w:val="00C418C4"/>
    <w:rsid w:val="00C45C63"/>
    <w:rsid w:val="00C60226"/>
    <w:rsid w:val="00C67896"/>
    <w:rsid w:val="00C94FD3"/>
    <w:rsid w:val="00CC0D7A"/>
    <w:rsid w:val="00CC70C4"/>
    <w:rsid w:val="00CF3CA6"/>
    <w:rsid w:val="00D37CFC"/>
    <w:rsid w:val="00D919DE"/>
    <w:rsid w:val="00DC58A5"/>
    <w:rsid w:val="00DF3D8C"/>
    <w:rsid w:val="00E25FBC"/>
    <w:rsid w:val="00E37C23"/>
    <w:rsid w:val="00E5671B"/>
    <w:rsid w:val="00E714E1"/>
    <w:rsid w:val="00E920A7"/>
    <w:rsid w:val="00F05193"/>
    <w:rsid w:val="00F425B1"/>
    <w:rsid w:val="00F426D5"/>
    <w:rsid w:val="00F61C38"/>
    <w:rsid w:val="00F767A6"/>
    <w:rsid w:val="00F7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26"/>
  </w:style>
  <w:style w:type="paragraph" w:styleId="Footer">
    <w:name w:val="footer"/>
    <w:basedOn w:val="Normal"/>
    <w:link w:val="FooterChar"/>
    <w:uiPriority w:val="99"/>
    <w:unhideWhenUsed/>
    <w:rsid w:val="00C6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26"/>
  </w:style>
  <w:style w:type="paragraph" w:styleId="Footer">
    <w:name w:val="footer"/>
    <w:basedOn w:val="Normal"/>
    <w:link w:val="FooterChar"/>
    <w:uiPriority w:val="99"/>
    <w:unhideWhenUsed/>
    <w:rsid w:val="00C6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C3CE-B21E-448E-B578-83A573F5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FinanceTeam</cp:lastModifiedBy>
  <cp:revision>2</cp:revision>
  <cp:lastPrinted>2015-12-03T22:52:00Z</cp:lastPrinted>
  <dcterms:created xsi:type="dcterms:W3CDTF">2015-12-03T22:54:00Z</dcterms:created>
  <dcterms:modified xsi:type="dcterms:W3CDTF">2015-12-03T22:54:00Z</dcterms:modified>
</cp:coreProperties>
</file>