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CA" w:rsidRPr="00B10ECA" w:rsidRDefault="00B10ECA" w:rsidP="00B10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B10ECA">
        <w:rPr>
          <w:rFonts w:ascii="Times New Roman" w:eastAsia="Times New Roman" w:hAnsi="Times New Roman" w:cs="Times New Roman"/>
          <w:b/>
          <w:bCs/>
          <w:sz w:val="20"/>
          <w:szCs w:val="20"/>
        </w:rPr>
        <w:t>izveštaj</w:t>
      </w:r>
      <w:proofErr w:type="spellEnd"/>
      <w:proofErr w:type="gramEnd"/>
      <w:r w:rsidRPr="00B10EC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 </w:t>
      </w:r>
      <w:proofErr w:type="spellStart"/>
      <w:r w:rsidRPr="00B10ECA">
        <w:rPr>
          <w:rFonts w:ascii="Times New Roman" w:eastAsia="Times New Roman" w:hAnsi="Times New Roman" w:cs="Times New Roman"/>
          <w:b/>
          <w:bCs/>
          <w:sz w:val="20"/>
          <w:szCs w:val="20"/>
        </w:rPr>
        <w:t>promenama</w:t>
      </w:r>
      <w:proofErr w:type="spellEnd"/>
      <w:r w:rsidRPr="00B10EC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b/>
          <w:bCs/>
          <w:sz w:val="20"/>
          <w:szCs w:val="20"/>
        </w:rPr>
        <w:t>na</w:t>
      </w:r>
      <w:proofErr w:type="spellEnd"/>
      <w:r w:rsidRPr="00B10EC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b/>
          <w:bCs/>
          <w:sz w:val="20"/>
          <w:szCs w:val="20"/>
        </w:rPr>
        <w:t>kapitalu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ili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spellStart"/>
      <w:r w:rsidRPr="00B10ECA">
        <w:rPr>
          <w:rFonts w:ascii="Times New Roman" w:eastAsia="Times New Roman" w:hAnsi="Times New Roman" w:cs="Times New Roman"/>
          <w:b/>
          <w:bCs/>
          <w:sz w:val="20"/>
          <w:szCs w:val="20"/>
        </w:rPr>
        <w:t>izveštaj</w:t>
      </w:r>
      <w:proofErr w:type="spellEnd"/>
      <w:r w:rsidRPr="00B10EC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 </w:t>
      </w:r>
      <w:proofErr w:type="spellStart"/>
      <w:r w:rsidRPr="00B10ECA">
        <w:rPr>
          <w:rFonts w:ascii="Times New Roman" w:eastAsia="Times New Roman" w:hAnsi="Times New Roman" w:cs="Times New Roman"/>
          <w:b/>
          <w:bCs/>
          <w:sz w:val="20"/>
          <w:szCs w:val="20"/>
        </w:rPr>
        <w:t>promeni</w:t>
      </w:r>
      <w:proofErr w:type="spellEnd"/>
      <w:r w:rsidRPr="00B10EC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b/>
          <w:bCs/>
          <w:sz w:val="20"/>
          <w:szCs w:val="20"/>
        </w:rPr>
        <w:t>vlasničke</w:t>
      </w:r>
      <w:proofErr w:type="spellEnd"/>
      <w:r w:rsidRPr="00B10EC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b/>
          <w:bCs/>
          <w:sz w:val="20"/>
          <w:szCs w:val="20"/>
        </w:rPr>
        <w:t>glavnice</w:t>
      </w:r>
      <w:proofErr w:type="spellEnd"/>
    </w:p>
    <w:p w:rsidR="00B10ECA" w:rsidRPr="00B10ECA" w:rsidRDefault="00B10ECA" w:rsidP="00B10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10ECA">
        <w:rPr>
          <w:rFonts w:ascii="Times New Roman" w:eastAsia="Times New Roman" w:hAnsi="Times New Roman" w:cs="Times New Roman"/>
          <w:sz w:val="20"/>
          <w:szCs w:val="20"/>
        </w:rPr>
        <w:t>je</w:t>
      </w:r>
      <w:proofErr w:type="gram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poseban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deo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финансијског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извештаја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  u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kome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se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prikazuju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podaci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o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promenama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povećanjima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smanjenjima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sopstvenog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капитала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jednog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pravnog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lica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periodu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od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početka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poslovne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godine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, do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dana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bilansiranja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. To je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izvedeni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izveštaj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skladu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10ECA">
        <w:rPr>
          <w:rFonts w:ascii="Times New Roman" w:eastAsia="Times New Roman" w:hAnsi="Times New Roman" w:cs="Times New Roman"/>
          <w:sz w:val="20"/>
          <w:szCs w:val="20"/>
        </w:rPr>
        <w:t>sa</w:t>
      </w:r>
      <w:proofErr w:type="spellEnd"/>
      <w:proofErr w:type="gram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Zakonom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o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računovodstvu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reviziji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koji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je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namenjen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vlasnicima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kapitala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Sačinjavanja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osnovu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биланс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станја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биланс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успеха</w:t>
      </w:r>
      <w:proofErr w:type="spellEnd"/>
      <w:proofErr w:type="gramStart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proofErr w:type="gram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obavezno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mora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da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sadrži</w:t>
      </w:r>
      <w:proofErr w:type="spellEnd"/>
    </w:p>
    <w:p w:rsidR="00B10ECA" w:rsidRPr="00B10ECA" w:rsidRDefault="00B10ECA" w:rsidP="00B10E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neto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dobitak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ili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gubitak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toku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obračunskog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peroida</w:t>
      </w:r>
      <w:proofErr w:type="spellEnd"/>
    </w:p>
    <w:p w:rsidR="00B10ECA" w:rsidRPr="00B10ECA" w:rsidRDefault="00B10ECA" w:rsidP="00B10E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stavke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prihoda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rashoda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koje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nisu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obuhvaćene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okviru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bilans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uspeha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već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se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priznaju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korist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ili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teret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kapitala</w:t>
      </w:r>
      <w:proofErr w:type="spellEnd"/>
    </w:p>
    <w:p w:rsidR="00B10ECA" w:rsidRPr="00B10ECA" w:rsidRDefault="00B10ECA" w:rsidP="00B10E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zbirni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efekat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promena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računovodstvenoj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politici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korekcjije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po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osnovu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fundamentalnih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grešaka</w:t>
      </w:r>
      <w:proofErr w:type="spellEnd"/>
    </w:p>
    <w:p w:rsidR="00B10ECA" w:rsidRPr="00B10ECA" w:rsidRDefault="00B10ECA" w:rsidP="00B10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Osim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toga,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izveštaj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može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da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sadrži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informacije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o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kapitalnim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transakcijama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dodatni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ulozi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vlasnika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povlačenje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uloga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stanje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akumuliranog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dobitka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ili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gubitka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početku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perioda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bilansa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stanja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kretanje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za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period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promene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stanje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svakoj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klasi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akcijskog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kapitala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emisione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premije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rezerve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početku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kraju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obračunskog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perioda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uporedne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knjigovođstvene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izveštaje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za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svaku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vrstu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sostvenog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kapitala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10ECA" w:rsidRPr="00B10ECA" w:rsidRDefault="00B10ECA" w:rsidP="00B10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Cilj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ovog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izveštaja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je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utvrđivanje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da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li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je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došlo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povećanja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10ECA">
        <w:rPr>
          <w:rFonts w:ascii="Times New Roman" w:eastAsia="Times New Roman" w:hAnsi="Times New Roman" w:cs="Times New Roman"/>
          <w:sz w:val="20"/>
          <w:szCs w:val="20"/>
        </w:rPr>
        <w:t>ili</w:t>
      </w:r>
      <w:proofErr w:type="spellEnd"/>
      <w:proofErr w:type="gram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smanjenja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neto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imovine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posmatranom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periodu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što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je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jedna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od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značajnih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informacija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za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vlasnike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kapitala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10ECA" w:rsidRPr="00B10ECA" w:rsidRDefault="00B10ECA" w:rsidP="00B10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0ECA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spellStart"/>
      <w:r w:rsidRPr="00B10ECA">
        <w:rPr>
          <w:rFonts w:ascii="Times New Roman" w:eastAsia="Times New Roman" w:hAnsi="Times New Roman" w:cs="Times New Roman"/>
          <w:b/>
          <w:bCs/>
          <w:sz w:val="20"/>
          <w:szCs w:val="20"/>
        </w:rPr>
        <w:t>Биланс</w:t>
      </w:r>
      <w:proofErr w:type="spellEnd"/>
      <w:r w:rsidRPr="00B10EC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b/>
          <w:bCs/>
          <w:sz w:val="20"/>
          <w:szCs w:val="20"/>
        </w:rPr>
        <w:t>токова</w:t>
      </w:r>
      <w:proofErr w:type="spellEnd"/>
      <w:r w:rsidRPr="00B10EC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b/>
          <w:bCs/>
          <w:sz w:val="20"/>
          <w:szCs w:val="20"/>
        </w:rPr>
        <w:t>готовине</w:t>
      </w:r>
      <w:proofErr w:type="spellEnd"/>
    </w:p>
    <w:p w:rsidR="00B10ECA" w:rsidRPr="00B10ECA" w:rsidRDefault="00B10ECA" w:rsidP="00B10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0ECA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Извјештај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о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токовима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готовине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основни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финансијски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извештај</w:t>
      </w:r>
      <w:proofErr w:type="spellEnd"/>
      <w:proofErr w:type="gramStart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који</w:t>
      </w:r>
      <w:proofErr w:type="spellEnd"/>
      <w:proofErr w:type="gram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свеобухватно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приказује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новчане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ефекте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проистекле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пословних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инвестиционих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финансијских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активности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предузећа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одређеном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временском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периоду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Информације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о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токовима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готовине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корисне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су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пружању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основе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интерним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екстерним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корисницима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финансијских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извјештаја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процјењивање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способности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предузећа</w:t>
      </w:r>
      <w:proofErr w:type="spellEnd"/>
      <w:proofErr w:type="gramStart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proofErr w:type="gram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генерише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готовину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, и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потребе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предузећа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ту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готовину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користи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Омогућава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оцјену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ликвидности</w:t>
      </w:r>
      <w:proofErr w:type="spellEnd"/>
      <w:proofErr w:type="gramStart"/>
      <w:r w:rsidRPr="00B10ECA">
        <w:rPr>
          <w:rFonts w:ascii="Times New Roman" w:eastAsia="Times New Roman" w:hAnsi="Times New Roman" w:cs="Times New Roman"/>
          <w:sz w:val="20"/>
          <w:szCs w:val="20"/>
        </w:rPr>
        <w:t>  у</w:t>
      </w:r>
      <w:proofErr w:type="gram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претходном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периоду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те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пројекцију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новчаних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токова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наредни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обрачунски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период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10ECA" w:rsidRPr="00B10ECA" w:rsidRDefault="00B10ECA" w:rsidP="00B10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састављање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овог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извјештаја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према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директној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методи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која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примјењује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нашим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предузећима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користи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биланс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станја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биланс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10ECA">
        <w:rPr>
          <w:rFonts w:ascii="Times New Roman" w:eastAsia="Times New Roman" w:hAnsi="Times New Roman" w:cs="Times New Roman"/>
          <w:sz w:val="20"/>
          <w:szCs w:val="20"/>
        </w:rPr>
        <w:t>успеха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али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друге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информације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рачуноводственог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система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</w:p>
    <w:p w:rsidR="00B10ECA" w:rsidRPr="00B10ECA" w:rsidRDefault="00B10ECA" w:rsidP="00B10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B10ECA">
        <w:rPr>
          <w:rFonts w:ascii="Times New Roman" w:eastAsia="Times New Roman" w:hAnsi="Times New Roman" w:cs="Times New Roman"/>
          <w:sz w:val="20"/>
          <w:szCs w:val="20"/>
        </w:rPr>
        <w:t>Он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представља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преглед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стицања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трошења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готовине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предузећа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одређеном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временском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периоду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10ECA">
        <w:rPr>
          <w:rFonts w:ascii="Times New Roman" w:eastAsia="Times New Roman" w:hAnsi="Times New Roman" w:cs="Times New Roman"/>
          <w:sz w:val="20"/>
          <w:szCs w:val="20"/>
        </w:rPr>
        <w:t>Акционари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менаџери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предузећа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су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усредсређени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увећање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вредности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акција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које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су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везане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стварање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готовог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новца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том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смислу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важно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разликовати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добитак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готовог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новца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који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предузеће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зарађује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B10ECA" w:rsidRPr="00B10ECA" w:rsidRDefault="00B10ECA" w:rsidP="00B10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Према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Међународном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стандарду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број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7-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Извештај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о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новчаним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токовима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новчани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токови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класификују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новчане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токове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пословне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активности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новчане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токове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инвестиционе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активности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новчане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токове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финансијске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активности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10ECA" w:rsidRPr="00B10ECA" w:rsidRDefault="00B10ECA" w:rsidP="00B10E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Новчани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токови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који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јављају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оквиру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пословне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активности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утичу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биланс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успеха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односно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предсављају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елементе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утврђивање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нето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добитка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10ECA" w:rsidRPr="00B10ECA" w:rsidRDefault="00B10ECA" w:rsidP="00B10E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Инвестициона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активност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односи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вредновање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селекцију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улагања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чији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рок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дужи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једне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године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. У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примање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готовине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по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основу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инвестиционих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активности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спадају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продаја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основних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10ECA">
        <w:rPr>
          <w:rFonts w:ascii="Times New Roman" w:eastAsia="Times New Roman" w:hAnsi="Times New Roman" w:cs="Times New Roman"/>
          <w:sz w:val="20"/>
          <w:szCs w:val="20"/>
        </w:rPr>
        <w:t>средстава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продај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обвезница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акција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других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предузећа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док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издавања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по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овом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основу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чине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набавка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основних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средстава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куповина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обвезница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акција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других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предузећа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A26DD" w:rsidRPr="00B10ECA" w:rsidRDefault="00B10ECA" w:rsidP="00B10ECA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Финансијску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активност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предуећа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чине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односи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власницина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инокоснима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ортацима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деоничарима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) и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повериоцима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краткорочним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дугорочним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>).</w:t>
      </w:r>
      <w:r w:rsidRPr="00B10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Новчани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токови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који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настају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оквиру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финансијске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активности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по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правилу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не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утичу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биланс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успеха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Примања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настају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основу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продаје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акција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обвезница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задужења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по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основу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краткорочних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кредита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proofErr w:type="gramStart"/>
      <w:r w:rsidRPr="00B10ECA">
        <w:rPr>
          <w:rFonts w:ascii="Times New Roman" w:eastAsia="Times New Roman" w:hAnsi="Times New Roman" w:cs="Times New Roman"/>
          <w:sz w:val="20"/>
          <w:szCs w:val="20"/>
        </w:rPr>
        <w:t>сл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>.,</w:t>
      </w:r>
      <w:proofErr w:type="gram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док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издавања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готовине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односе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исплату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дивиденди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,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плаћања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главнице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дугорочне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кредит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отплате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краткорочних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0ECA">
        <w:rPr>
          <w:rFonts w:ascii="Times New Roman" w:eastAsia="Times New Roman" w:hAnsi="Times New Roman" w:cs="Times New Roman"/>
          <w:sz w:val="20"/>
          <w:szCs w:val="20"/>
        </w:rPr>
        <w:t>кредита</w:t>
      </w:r>
      <w:proofErr w:type="spellEnd"/>
      <w:r w:rsidRPr="00B10ECA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A26DD" w:rsidRPr="00B10ECA" w:rsidSect="009A26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D1958"/>
    <w:multiLevelType w:val="multilevel"/>
    <w:tmpl w:val="F00A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006C0"/>
    <w:multiLevelType w:val="multilevel"/>
    <w:tmpl w:val="4A96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B10ECA"/>
    <w:rsid w:val="009A26DD"/>
    <w:rsid w:val="00B1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FinanceTeam</dc:creator>
  <cp:lastModifiedBy>FinanceTeam</cp:lastModifiedBy>
  <cp:revision>1</cp:revision>
  <dcterms:created xsi:type="dcterms:W3CDTF">2020-05-25T18:08:00Z</dcterms:created>
  <dcterms:modified xsi:type="dcterms:W3CDTF">2020-05-25T18:09:00Z</dcterms:modified>
</cp:coreProperties>
</file>