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76" w:rsidRDefault="00594476" w:rsidP="00594476">
      <w:hyperlink r:id="rId4" w:history="1">
        <w:r w:rsidRPr="00F712FF">
          <w:rPr>
            <w:rStyle w:val="Hyperlink"/>
          </w:rPr>
          <w:t>http://www.pravno-informacioni-sistem.rs/SlGlasnikPortal/reg/c</w:t>
        </w:r>
        <w:r w:rsidRPr="00F712FF">
          <w:rPr>
            <w:rStyle w:val="Hyperlink"/>
          </w:rPr>
          <w:t>o</w:t>
        </w:r>
        <w:r w:rsidRPr="00F712FF">
          <w:rPr>
            <w:rStyle w:val="Hyperlink"/>
          </w:rPr>
          <w:t>ntent</w:t>
        </w:r>
      </w:hyperlink>
    </w:p>
    <w:p w:rsidR="00E975F3" w:rsidRDefault="00E975F3"/>
    <w:sectPr w:rsidR="00E975F3" w:rsidSect="00E97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94476"/>
    <w:rsid w:val="00594476"/>
    <w:rsid w:val="00E9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reg/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2018-03-31T20:49:00Z</dcterms:created>
  <dcterms:modified xsi:type="dcterms:W3CDTF">2018-03-31T20:50:00Z</dcterms:modified>
</cp:coreProperties>
</file>