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AE" w:rsidRDefault="00955AAE" w:rsidP="00955AAE">
      <w:pPr>
        <w:pStyle w:val="NormalWeb"/>
        <w:rPr>
          <w:rStyle w:val="Strong"/>
          <w:sz w:val="21"/>
          <w:szCs w:val="21"/>
        </w:rPr>
      </w:pPr>
      <w:proofErr w:type="spellStart"/>
      <w:r>
        <w:rPr>
          <w:rStyle w:val="Strong"/>
          <w:sz w:val="21"/>
          <w:szCs w:val="21"/>
        </w:rPr>
        <w:t>Lekcija</w:t>
      </w:r>
      <w:proofErr w:type="spellEnd"/>
      <w:r>
        <w:rPr>
          <w:rStyle w:val="Strong"/>
          <w:sz w:val="21"/>
          <w:szCs w:val="21"/>
        </w:rPr>
        <w:t xml:space="preserve"> 5 </w:t>
      </w:r>
      <w:proofErr w:type="spellStart"/>
      <w:r>
        <w:rPr>
          <w:rStyle w:val="Strong"/>
          <w:sz w:val="21"/>
          <w:szCs w:val="21"/>
        </w:rPr>
        <w:t>Ovlašćeni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knjigovodja</w:t>
      </w:r>
      <w:proofErr w:type="spellEnd"/>
      <w:r>
        <w:rPr>
          <w:rStyle w:val="Strong"/>
          <w:sz w:val="21"/>
          <w:szCs w:val="21"/>
        </w:rPr>
        <w:t xml:space="preserve"> </w:t>
      </w:r>
    </w:p>
    <w:p w:rsidR="00955AAE" w:rsidRDefault="00955AAE" w:rsidP="00955AAE">
      <w:pPr>
        <w:pStyle w:val="NormalWeb"/>
      </w:pPr>
      <w:r>
        <w:rPr>
          <w:rStyle w:val="Strong"/>
          <w:sz w:val="21"/>
          <w:szCs w:val="21"/>
        </w:rPr>
        <w:t xml:space="preserve">EVIDENCIJA </w:t>
      </w:r>
      <w:proofErr w:type="spellStart"/>
      <w:r>
        <w:rPr>
          <w:rStyle w:val="Strong"/>
          <w:sz w:val="21"/>
          <w:szCs w:val="21"/>
        </w:rPr>
        <w:t>POTRAŽIVANjA</w:t>
      </w:r>
      <w:proofErr w:type="spellEnd"/>
      <w:r>
        <w:rPr>
          <w:rStyle w:val="Strong"/>
          <w:sz w:val="21"/>
          <w:szCs w:val="21"/>
        </w:rPr>
        <w:t xml:space="preserve"> OD KUPACA</w:t>
      </w:r>
    </w:p>
    <w:p w:rsidR="00955AAE" w:rsidRDefault="00955AAE" w:rsidP="00955AAE">
      <w:pPr>
        <w:pStyle w:val="NormalWeb"/>
      </w:pPr>
      <w:r>
        <w:rPr>
          <w:sz w:val="21"/>
          <w:szCs w:val="21"/>
        </w:rPr>
        <w:t xml:space="preserve">U </w:t>
      </w:r>
      <w:proofErr w:type="spellStart"/>
      <w:r>
        <w:rPr>
          <w:sz w:val="21"/>
          <w:szCs w:val="21"/>
        </w:rPr>
        <w:t>skladu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zakonom</w:t>
      </w:r>
      <w:proofErr w:type="spellEnd"/>
      <w:r>
        <w:rPr>
          <w:sz w:val="21"/>
          <w:szCs w:val="21"/>
        </w:rPr>
        <w:t xml:space="preserve"> o </w:t>
      </w:r>
      <w:proofErr w:type="spellStart"/>
      <w:r>
        <w:rPr>
          <w:sz w:val="21"/>
          <w:szCs w:val="21"/>
        </w:rPr>
        <w:t>Računovodstvu</w:t>
      </w:r>
      <w:proofErr w:type="spellEnd"/>
      <w:proofErr w:type="gramStart"/>
      <w:r>
        <w:rPr>
          <w:sz w:val="21"/>
          <w:szCs w:val="21"/>
        </w:rPr>
        <w:t xml:space="preserve">  </w:t>
      </w:r>
      <w:proofErr w:type="spellStart"/>
      <w:r>
        <w:rPr>
          <w:sz w:val="21"/>
          <w:szCs w:val="21"/>
        </w:rPr>
        <w:t>evidencija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potraživanja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kupaca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vodi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pojedinačno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analitički</w:t>
      </w:r>
      <w:proofErr w:type="spellEnd"/>
      <w:r>
        <w:rPr>
          <w:sz w:val="21"/>
          <w:szCs w:val="21"/>
        </w:rPr>
        <w:t>)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 </w:t>
      </w:r>
      <w:proofErr w:type="spellStart"/>
      <w:r>
        <w:rPr>
          <w:sz w:val="21"/>
          <w:szCs w:val="21"/>
        </w:rPr>
        <w:t>zbirno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sintetički</w:t>
      </w:r>
      <w:proofErr w:type="spellEnd"/>
      <w:r>
        <w:rPr>
          <w:sz w:val="21"/>
          <w:szCs w:val="21"/>
        </w:rPr>
        <w:t>)</w:t>
      </w:r>
    </w:p>
    <w:p w:rsidR="00955AAE" w:rsidRDefault="00955AAE" w:rsidP="00955AAE">
      <w:pPr>
        <w:pStyle w:val="NormalWeb"/>
      </w:pPr>
      <w:proofErr w:type="spellStart"/>
      <w:r>
        <w:rPr>
          <w:rStyle w:val="Strong"/>
          <w:sz w:val="21"/>
          <w:szCs w:val="21"/>
        </w:rPr>
        <w:t>Zbirna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evidencija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pokazuje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stanje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promene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potraživanja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svim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kupcima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prikazuje</w:t>
      </w:r>
      <w:proofErr w:type="spellEnd"/>
      <w:r>
        <w:rPr>
          <w:sz w:val="21"/>
          <w:szCs w:val="21"/>
        </w:rPr>
        <w:t xml:space="preserve"> se u </w:t>
      </w:r>
      <w:proofErr w:type="spellStart"/>
      <w:r>
        <w:rPr>
          <w:sz w:val="21"/>
          <w:szCs w:val="21"/>
        </w:rPr>
        <w:t>glavnoj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knjizi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odgovarajućoj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šifri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konta</w:t>
      </w:r>
      <w:proofErr w:type="spellEnd"/>
      <w:r>
        <w:rPr>
          <w:sz w:val="21"/>
          <w:szCs w:val="21"/>
        </w:rPr>
        <w:t xml:space="preserve"> .</w:t>
      </w:r>
      <w:proofErr w:type="gramEnd"/>
    </w:p>
    <w:p w:rsidR="00955AAE" w:rsidRDefault="00955AAE" w:rsidP="00955AAE">
      <w:pPr>
        <w:pStyle w:val="NormalWeb"/>
      </w:pPr>
      <w:proofErr w:type="spellStart"/>
      <w:proofErr w:type="gramStart"/>
      <w:r>
        <w:rPr>
          <w:rStyle w:val="Strong"/>
          <w:sz w:val="21"/>
          <w:szCs w:val="21"/>
        </w:rPr>
        <w:t>Pojedinačna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evidencija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pokazuje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stanja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promene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potraživanja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jednom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kupcu</w:t>
      </w:r>
      <w:proofErr w:type="spellEnd"/>
      <w:r>
        <w:rPr>
          <w:sz w:val="21"/>
          <w:szCs w:val="21"/>
        </w:rPr>
        <w:t>.</w:t>
      </w:r>
      <w:proofErr w:type="gramEnd"/>
    </w:p>
    <w:p w:rsidR="00955AAE" w:rsidRDefault="00955AAE" w:rsidP="00955AAE">
      <w:pPr>
        <w:pStyle w:val="NormalWeb"/>
      </w:pPr>
      <w:proofErr w:type="spellStart"/>
      <w:r>
        <w:rPr>
          <w:sz w:val="21"/>
          <w:szCs w:val="21"/>
        </w:rPr>
        <w:t>Zbirna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pojedinačna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evidencija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vode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paralelno</w:t>
      </w:r>
      <w:proofErr w:type="spellEnd"/>
    </w:p>
    <w:p w:rsidR="00955AAE" w:rsidRDefault="00955AAE" w:rsidP="00955AAE">
      <w:pPr>
        <w:pStyle w:val="NormalWeb"/>
      </w:pPr>
      <w:r>
        <w:rPr>
          <w:sz w:val="21"/>
          <w:szCs w:val="21"/>
        </w:rPr>
        <w:t xml:space="preserve">I </w:t>
      </w:r>
      <w:proofErr w:type="spellStart"/>
      <w:r>
        <w:rPr>
          <w:sz w:val="21"/>
          <w:szCs w:val="21"/>
        </w:rPr>
        <w:t>zbirna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pojedinačna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obzirom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su</w:t>
      </w:r>
      <w:proofErr w:type="spellEnd"/>
      <w:proofErr w:type="gramStart"/>
      <w:r>
        <w:rPr>
          <w:sz w:val="21"/>
          <w:szCs w:val="21"/>
        </w:rPr>
        <w:t xml:space="preserve">  </w:t>
      </w:r>
      <w:proofErr w:type="spellStart"/>
      <w:r>
        <w:rPr>
          <w:sz w:val="21"/>
          <w:szCs w:val="21"/>
        </w:rPr>
        <w:t>kupci</w:t>
      </w:r>
      <w:proofErr w:type="spellEnd"/>
      <w:proofErr w:type="gram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potraživanja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kupaca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izdate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račune</w:t>
      </w:r>
      <w:proofErr w:type="spellEnd"/>
      <w:r>
        <w:rPr>
          <w:sz w:val="21"/>
          <w:szCs w:val="21"/>
        </w:rPr>
        <w:t xml:space="preserve"> )</w:t>
      </w:r>
      <w:proofErr w:type="spellStart"/>
      <w:r>
        <w:rPr>
          <w:sz w:val="21"/>
          <w:szCs w:val="21"/>
        </w:rPr>
        <w:t>svrstani</w:t>
      </w:r>
      <w:proofErr w:type="spellEnd"/>
      <w:r>
        <w:rPr>
          <w:sz w:val="21"/>
          <w:szCs w:val="21"/>
        </w:rPr>
        <w:t xml:space="preserve"> u AKTIVU  .</w:t>
      </w:r>
      <w:proofErr w:type="spellStart"/>
      <w:r>
        <w:rPr>
          <w:sz w:val="21"/>
          <w:szCs w:val="21"/>
        </w:rPr>
        <w:t>Navedenim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svaki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izdati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račun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evidentira</w:t>
      </w:r>
      <w:proofErr w:type="spellEnd"/>
      <w:r>
        <w:rPr>
          <w:sz w:val="21"/>
          <w:szCs w:val="21"/>
        </w:rPr>
        <w:t xml:space="preserve">  </w:t>
      </w:r>
      <w:proofErr w:type="spellStart"/>
      <w:r>
        <w:rPr>
          <w:sz w:val="21"/>
          <w:szCs w:val="21"/>
        </w:rPr>
        <w:t>predstavlja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povećane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aktive</w:t>
      </w:r>
      <w:proofErr w:type="spellEnd"/>
      <w:r>
        <w:rPr>
          <w:sz w:val="21"/>
          <w:szCs w:val="21"/>
        </w:rPr>
        <w:t xml:space="preserve"> u </w:t>
      </w:r>
      <w:proofErr w:type="spellStart"/>
      <w:r>
        <w:rPr>
          <w:sz w:val="21"/>
          <w:szCs w:val="21"/>
        </w:rPr>
        <w:t>potraživanjioma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knjiži</w:t>
      </w:r>
      <w:proofErr w:type="spellEnd"/>
      <w:r>
        <w:rPr>
          <w:sz w:val="21"/>
          <w:szCs w:val="21"/>
        </w:rPr>
        <w:t xml:space="preserve"> se  </w:t>
      </w:r>
      <w:proofErr w:type="spellStart"/>
      <w:r>
        <w:rPr>
          <w:sz w:val="21"/>
          <w:szCs w:val="21"/>
        </w:rPr>
        <w:t>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strani</w:t>
      </w:r>
      <w:proofErr w:type="spellEnd"/>
      <w:r>
        <w:rPr>
          <w:sz w:val="21"/>
          <w:szCs w:val="21"/>
        </w:rPr>
        <w:t>  DUGUJE</w:t>
      </w:r>
    </w:p>
    <w:p w:rsidR="00955AAE" w:rsidRDefault="00955AAE" w:rsidP="00955AAE">
      <w:pPr>
        <w:pStyle w:val="NormalWeb"/>
      </w:pPr>
      <w:proofErr w:type="spellStart"/>
      <w:r>
        <w:rPr>
          <w:sz w:val="21"/>
          <w:szCs w:val="21"/>
        </w:rPr>
        <w:t>Svaka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naplata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od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kupaca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ili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odobreni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popust</w:t>
      </w:r>
      <w:proofErr w:type="spellEnd"/>
      <w:r>
        <w:rPr>
          <w:sz w:val="21"/>
          <w:szCs w:val="21"/>
        </w:rPr>
        <w:t>   </w:t>
      </w:r>
      <w:proofErr w:type="spellStart"/>
      <w:r>
        <w:rPr>
          <w:sz w:val="21"/>
          <w:szCs w:val="21"/>
        </w:rPr>
        <w:t>predstavlja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smanjenje</w:t>
      </w:r>
      <w:proofErr w:type="spellEnd"/>
      <w:r>
        <w:rPr>
          <w:sz w:val="21"/>
          <w:szCs w:val="21"/>
        </w:rPr>
        <w:t xml:space="preserve"> AKTIVE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knjiži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potražuje</w:t>
      </w:r>
      <w:proofErr w:type="spellEnd"/>
    </w:p>
    <w:p w:rsidR="00955AAE" w:rsidRDefault="00955AAE" w:rsidP="00955AAE">
      <w:pPr>
        <w:pStyle w:val="NormalWeb"/>
      </w:pPr>
      <w:r>
        <w:rPr>
          <w:noProof/>
          <w:sz w:val="21"/>
          <w:szCs w:val="21"/>
        </w:rPr>
        <w:drawing>
          <wp:inline distT="0" distB="0" distL="0" distR="0">
            <wp:extent cx="7105650" cy="3867150"/>
            <wp:effectExtent l="19050" t="0" r="0" b="0"/>
            <wp:docPr id="1" name="Picture 1" descr="l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7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AAE" w:rsidRDefault="00955AAE" w:rsidP="00955AAE">
      <w:pPr>
        <w:pStyle w:val="NormalWeb"/>
      </w:pPr>
      <w:proofErr w:type="spellStart"/>
      <w:r>
        <w:rPr>
          <w:sz w:val="21"/>
          <w:szCs w:val="21"/>
        </w:rPr>
        <w:t>Pošto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dugovna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strana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konta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kupaca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po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pravilu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veća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od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potražne</w:t>
      </w:r>
      <w:proofErr w:type="spellEnd"/>
      <w:r>
        <w:rPr>
          <w:sz w:val="21"/>
          <w:szCs w:val="21"/>
        </w:rPr>
        <w:t>, “.</w:t>
      </w:r>
      <w:proofErr w:type="spellStart"/>
      <w:r>
        <w:rPr>
          <w:sz w:val="21"/>
          <w:szCs w:val="21"/>
        </w:rPr>
        <w:t>saldo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dugovan</w:t>
      </w:r>
      <w:proofErr w:type="spellEnd"/>
    </w:p>
    <w:p w:rsidR="00955AAE" w:rsidRDefault="00955AAE" w:rsidP="00955AAE">
      <w:pPr>
        <w:pStyle w:val="NormalWeb"/>
      </w:pPr>
      <w:proofErr w:type="spellStart"/>
      <w:r>
        <w:rPr>
          <w:rStyle w:val="Strong"/>
          <w:sz w:val="21"/>
          <w:szCs w:val="21"/>
        </w:rPr>
        <w:t>Pojedinačna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evidencija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potraživanja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proofErr w:type="gramStart"/>
      <w:r>
        <w:rPr>
          <w:rStyle w:val="Strong"/>
          <w:sz w:val="21"/>
          <w:szCs w:val="21"/>
        </w:rPr>
        <w:t>od</w:t>
      </w:r>
      <w:proofErr w:type="spellEnd"/>
      <w:proofErr w:type="gram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kupaca</w:t>
      </w:r>
      <w:proofErr w:type="spellEnd"/>
      <w:r>
        <w:rPr>
          <w:sz w:val="21"/>
          <w:szCs w:val="21"/>
        </w:rPr>
        <w:t xml:space="preserve">. – </w:t>
      </w:r>
      <w:proofErr w:type="spellStart"/>
      <w:r>
        <w:rPr>
          <w:sz w:val="21"/>
          <w:szCs w:val="21"/>
        </w:rPr>
        <w:t>Pojedinačnu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analitičku</w:t>
      </w:r>
      <w:proofErr w:type="spellEnd"/>
      <w:r>
        <w:rPr>
          <w:sz w:val="21"/>
          <w:szCs w:val="21"/>
        </w:rPr>
        <w:t xml:space="preserve">) </w:t>
      </w:r>
      <w:proofErr w:type="spellStart"/>
      <w:r>
        <w:rPr>
          <w:sz w:val="21"/>
          <w:szCs w:val="21"/>
        </w:rPr>
        <w:t>evidenciju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kupaca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može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voditi</w:t>
      </w:r>
      <w:proofErr w:type="spellEnd"/>
      <w:r>
        <w:rPr>
          <w:sz w:val="21"/>
          <w:szCs w:val="21"/>
        </w:rPr>
        <w:t xml:space="preserve"> u </w:t>
      </w:r>
      <w:proofErr w:type="spellStart"/>
      <w:r>
        <w:rPr>
          <w:sz w:val="21"/>
          <w:szCs w:val="21"/>
        </w:rPr>
        <w:t>knjizi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dužnika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ili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kontu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kupaca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Ukoliko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preduzeće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više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kupaca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svakog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kupca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otvara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poseban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konto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na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taj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način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formira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kartoteka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kupaca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Kartoteku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kupaca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može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voditi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lastRenderedPageBreak/>
        <w:t>rednom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broju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kupca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po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azbučnom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redu</w:t>
      </w:r>
      <w:proofErr w:type="spellEnd"/>
      <w:r>
        <w:rPr>
          <w:sz w:val="21"/>
          <w:szCs w:val="21"/>
        </w:rPr>
        <w:t xml:space="preserve">, </w:t>
      </w:r>
      <w:proofErr w:type="spellStart"/>
      <w:proofErr w:type="gramStart"/>
      <w:r>
        <w:rPr>
          <w:sz w:val="21"/>
          <w:szCs w:val="21"/>
        </w:rPr>
        <w:t>ili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teritoriji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kojoj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nalazi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sedište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kupca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Pojedinačne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kartice</w:t>
      </w:r>
      <w:proofErr w:type="spellEnd"/>
      <w:r>
        <w:rPr>
          <w:sz w:val="21"/>
          <w:szCs w:val="21"/>
        </w:rPr>
        <w:t xml:space="preserve">  </w:t>
      </w:r>
      <w:proofErr w:type="spellStart"/>
      <w:r>
        <w:rPr>
          <w:sz w:val="21"/>
          <w:szCs w:val="21"/>
        </w:rPr>
        <w:t>pružaju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podatke</w:t>
      </w:r>
      <w:proofErr w:type="spellEnd"/>
      <w:r>
        <w:rPr>
          <w:sz w:val="21"/>
          <w:szCs w:val="21"/>
        </w:rPr>
        <w:t xml:space="preserve"> o </w:t>
      </w:r>
      <w:proofErr w:type="spellStart"/>
      <w:r>
        <w:rPr>
          <w:sz w:val="21"/>
          <w:szCs w:val="21"/>
        </w:rPr>
        <w:t>potraživanju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ili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izmirenom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potraživanju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samo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jednog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kupca</w:t>
      </w:r>
      <w:proofErr w:type="spellEnd"/>
      <w:r>
        <w:rPr>
          <w:sz w:val="21"/>
          <w:szCs w:val="21"/>
        </w:rPr>
        <w:t>.</w:t>
      </w:r>
    </w:p>
    <w:p w:rsidR="00955AAE" w:rsidRDefault="00955AAE" w:rsidP="00955AAE">
      <w:pPr>
        <w:pStyle w:val="NormalWeb"/>
      </w:pPr>
      <w:r>
        <w:rPr>
          <w:noProof/>
          <w:sz w:val="21"/>
          <w:szCs w:val="21"/>
        </w:rPr>
        <w:drawing>
          <wp:inline distT="0" distB="0" distL="0" distR="0">
            <wp:extent cx="6257925" cy="2295525"/>
            <wp:effectExtent l="19050" t="0" r="9525" b="0"/>
            <wp:docPr id="2" name="Picture 2" descr="l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7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AAE" w:rsidRDefault="00955AAE" w:rsidP="00955AAE">
      <w:pPr>
        <w:pStyle w:val="NormalWeb"/>
      </w:pPr>
      <w:r>
        <w:rPr>
          <w:sz w:val="21"/>
          <w:szCs w:val="21"/>
        </w:rPr>
        <w:t xml:space="preserve">U </w:t>
      </w:r>
      <w:proofErr w:type="spellStart"/>
      <w:r>
        <w:rPr>
          <w:sz w:val="21"/>
          <w:szCs w:val="21"/>
        </w:rPr>
        <w:t>prometni</w:t>
      </w:r>
      <w:proofErr w:type="spellEnd"/>
      <w:r>
        <w:rPr>
          <w:sz w:val="21"/>
          <w:szCs w:val="21"/>
        </w:rPr>
        <w:t xml:space="preserve"> list </w:t>
      </w:r>
      <w:proofErr w:type="spellStart"/>
      <w:r>
        <w:rPr>
          <w:sz w:val="21"/>
          <w:szCs w:val="21"/>
        </w:rPr>
        <w:t>unose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podaci</w:t>
      </w:r>
      <w:proofErr w:type="spellEnd"/>
      <w:r>
        <w:rPr>
          <w:sz w:val="21"/>
          <w:szCs w:val="21"/>
        </w:rPr>
        <w:t xml:space="preserve"> o </w:t>
      </w:r>
      <w:proofErr w:type="spellStart"/>
      <w:r>
        <w:rPr>
          <w:sz w:val="21"/>
          <w:szCs w:val="21"/>
        </w:rPr>
        <w:t>prometu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na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pojedinačnim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kontima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kupaca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Zbir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prometa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kolone</w:t>
      </w:r>
      <w:proofErr w:type="spellEnd"/>
      <w:r>
        <w:rPr>
          <w:sz w:val="21"/>
          <w:szCs w:val="21"/>
        </w:rPr>
        <w:t xml:space="preserve"> „</w:t>
      </w:r>
      <w:proofErr w:type="spellStart"/>
      <w:r>
        <w:rPr>
          <w:sz w:val="21"/>
          <w:szCs w:val="21"/>
        </w:rPr>
        <w:t>duguje</w:t>
      </w:r>
      <w:proofErr w:type="spellEnd"/>
      <w:proofErr w:type="gramStart"/>
      <w:r>
        <w:rPr>
          <w:sz w:val="21"/>
          <w:szCs w:val="21"/>
        </w:rPr>
        <w:t xml:space="preserve">“ </w:t>
      </w:r>
      <w:proofErr w:type="spellStart"/>
      <w:r>
        <w:rPr>
          <w:sz w:val="21"/>
          <w:szCs w:val="21"/>
        </w:rPr>
        <w:t>i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kolone</w:t>
      </w:r>
      <w:proofErr w:type="spellEnd"/>
      <w:r>
        <w:rPr>
          <w:sz w:val="21"/>
          <w:szCs w:val="21"/>
        </w:rPr>
        <w:t xml:space="preserve"> „</w:t>
      </w:r>
      <w:proofErr w:type="spellStart"/>
      <w:r>
        <w:rPr>
          <w:sz w:val="21"/>
          <w:szCs w:val="21"/>
        </w:rPr>
        <w:t>potražuje</w:t>
      </w:r>
      <w:proofErr w:type="spellEnd"/>
      <w:r>
        <w:rPr>
          <w:sz w:val="21"/>
          <w:szCs w:val="21"/>
        </w:rPr>
        <w:t xml:space="preserve">“ </w:t>
      </w:r>
      <w:proofErr w:type="spellStart"/>
      <w:r>
        <w:rPr>
          <w:sz w:val="21"/>
          <w:szCs w:val="21"/>
        </w:rPr>
        <w:t>mora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slagati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zbirom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dugovne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potražne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strane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zbirnom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kontu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kupaca</w:t>
      </w:r>
      <w:proofErr w:type="spellEnd"/>
      <w:r>
        <w:rPr>
          <w:sz w:val="21"/>
          <w:szCs w:val="21"/>
        </w:rPr>
        <w:t xml:space="preserve">. </w:t>
      </w:r>
      <w:proofErr w:type="spellStart"/>
      <w:proofErr w:type="gramStart"/>
      <w:r>
        <w:rPr>
          <w:sz w:val="21"/>
          <w:szCs w:val="21"/>
        </w:rPr>
        <w:t>Ako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prometi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slažu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mora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slagati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saldo</w:t>
      </w:r>
      <w:proofErr w:type="spellEnd"/>
      <w:r>
        <w:rPr>
          <w:sz w:val="21"/>
          <w:szCs w:val="21"/>
        </w:rPr>
        <w:t>.</w:t>
      </w:r>
      <w:proofErr w:type="gramEnd"/>
    </w:p>
    <w:p w:rsidR="00955AAE" w:rsidRDefault="00955AAE" w:rsidP="00955AAE">
      <w:pPr>
        <w:pStyle w:val="NormalWeb"/>
      </w:pPr>
      <w:r>
        <w:t> </w:t>
      </w:r>
    </w:p>
    <w:p w:rsidR="00955AAE" w:rsidRDefault="00955AAE" w:rsidP="00955AAE">
      <w:pPr>
        <w:pStyle w:val="NormalWeb"/>
      </w:pPr>
      <w:r>
        <w:rPr>
          <w:rStyle w:val="Strong"/>
          <w:sz w:val="21"/>
          <w:szCs w:val="21"/>
        </w:rPr>
        <w:t xml:space="preserve">OBAVEZA PREMA </w:t>
      </w:r>
      <w:proofErr w:type="spellStart"/>
      <w:r>
        <w:rPr>
          <w:rStyle w:val="Strong"/>
          <w:sz w:val="21"/>
          <w:szCs w:val="21"/>
        </w:rPr>
        <w:t>DOBAVLjAČIMA</w:t>
      </w:r>
      <w:proofErr w:type="spellEnd"/>
      <w:r>
        <w:rPr>
          <w:rStyle w:val="Strong"/>
          <w:sz w:val="21"/>
          <w:szCs w:val="21"/>
        </w:rPr>
        <w:t xml:space="preserve"> </w:t>
      </w:r>
    </w:p>
    <w:p w:rsidR="00955AAE" w:rsidRDefault="00955AAE" w:rsidP="00955AAE">
      <w:pPr>
        <w:pStyle w:val="NormalWeb"/>
      </w:pPr>
      <w:proofErr w:type="spellStart"/>
      <w:proofErr w:type="gramStart"/>
      <w:r>
        <w:rPr>
          <w:rStyle w:val="Strong"/>
          <w:sz w:val="21"/>
          <w:szCs w:val="21"/>
        </w:rPr>
        <w:t>Pojam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dobavljača</w:t>
      </w:r>
      <w:proofErr w:type="spellEnd"/>
      <w:r>
        <w:rPr>
          <w:sz w:val="21"/>
          <w:szCs w:val="21"/>
        </w:rPr>
        <w:t>.</w:t>
      </w:r>
      <w:proofErr w:type="gramEnd"/>
      <w:r>
        <w:rPr>
          <w:sz w:val="21"/>
          <w:szCs w:val="21"/>
        </w:rPr>
        <w:t xml:space="preserve"> – U </w:t>
      </w:r>
      <w:proofErr w:type="spellStart"/>
      <w:r>
        <w:rPr>
          <w:sz w:val="21"/>
          <w:szCs w:val="21"/>
        </w:rPr>
        <w:t>poslovnim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odnosima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između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preduzeća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pojavljuju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razne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obaveze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Obaveze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nastaju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osnovu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kupljene</w:t>
      </w:r>
      <w:proofErr w:type="spellEnd"/>
      <w:r>
        <w:rPr>
          <w:sz w:val="21"/>
          <w:szCs w:val="21"/>
        </w:rPr>
        <w:t xml:space="preserve"> robe, </w:t>
      </w:r>
      <w:proofErr w:type="spellStart"/>
      <w:r>
        <w:rPr>
          <w:sz w:val="21"/>
          <w:szCs w:val="21"/>
        </w:rPr>
        <w:t>po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osnovu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usluga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koje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jedno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preduzeće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pružilo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drugom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po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osnovu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uzetih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kredita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od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banke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primljene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avanse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itd</w:t>
      </w:r>
      <w:proofErr w:type="spellEnd"/>
      <w:r>
        <w:rPr>
          <w:sz w:val="21"/>
          <w:szCs w:val="21"/>
        </w:rPr>
        <w:t>.</w:t>
      </w:r>
    </w:p>
    <w:p w:rsidR="00955AAE" w:rsidRDefault="00955AAE" w:rsidP="00955AAE">
      <w:pPr>
        <w:pStyle w:val="NormalWeb"/>
      </w:pPr>
      <w:proofErr w:type="spellStart"/>
      <w:proofErr w:type="gramStart"/>
      <w:r>
        <w:rPr>
          <w:sz w:val="21"/>
          <w:szCs w:val="21"/>
        </w:rPr>
        <w:t>Preduzeće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može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imati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obaveze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državi</w:t>
      </w:r>
      <w:proofErr w:type="spellEnd"/>
      <w:r>
        <w:rPr>
          <w:sz w:val="21"/>
          <w:szCs w:val="21"/>
        </w:rPr>
        <w:t xml:space="preserve"> u </w:t>
      </w:r>
      <w:proofErr w:type="spellStart"/>
      <w:r>
        <w:rPr>
          <w:sz w:val="21"/>
          <w:szCs w:val="21"/>
        </w:rPr>
        <w:t>vidu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poreza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doprinosa</w:t>
      </w:r>
      <w:proofErr w:type="spellEnd"/>
      <w:r>
        <w:rPr>
          <w:sz w:val="21"/>
          <w:szCs w:val="21"/>
        </w:rPr>
        <w:t>.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 xml:space="preserve">U </w:t>
      </w:r>
      <w:proofErr w:type="spellStart"/>
      <w:r>
        <w:rPr>
          <w:sz w:val="21"/>
          <w:szCs w:val="21"/>
        </w:rPr>
        <w:t>daljem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izlaganju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biće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uglavnom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reči</w:t>
      </w:r>
      <w:proofErr w:type="spellEnd"/>
      <w:r>
        <w:rPr>
          <w:sz w:val="21"/>
          <w:szCs w:val="21"/>
        </w:rPr>
        <w:t xml:space="preserve"> o </w:t>
      </w:r>
      <w:proofErr w:type="spellStart"/>
      <w:r>
        <w:rPr>
          <w:sz w:val="21"/>
          <w:szCs w:val="21"/>
        </w:rPr>
        <w:t>dobavljačima</w:t>
      </w:r>
      <w:proofErr w:type="spellEnd"/>
      <w:r>
        <w:rPr>
          <w:sz w:val="21"/>
          <w:szCs w:val="21"/>
        </w:rPr>
        <w:t>.</w:t>
      </w:r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poverioci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kupljenu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robu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ili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pružene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usluge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Ako</w:t>
      </w:r>
      <w:proofErr w:type="spellEnd"/>
      <w:r>
        <w:rPr>
          <w:sz w:val="21"/>
          <w:szCs w:val="21"/>
        </w:rPr>
        <w:t xml:space="preserve"> je u </w:t>
      </w:r>
      <w:proofErr w:type="spellStart"/>
      <w:r>
        <w:rPr>
          <w:sz w:val="21"/>
          <w:szCs w:val="21"/>
        </w:rPr>
        <w:t>momentu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isporuke</w:t>
      </w:r>
      <w:proofErr w:type="spellEnd"/>
      <w:r>
        <w:rPr>
          <w:sz w:val="21"/>
          <w:szCs w:val="21"/>
        </w:rPr>
        <w:t xml:space="preserve"> robe </w:t>
      </w:r>
      <w:proofErr w:type="spellStart"/>
      <w:r>
        <w:rPr>
          <w:sz w:val="21"/>
          <w:szCs w:val="21"/>
        </w:rPr>
        <w:t>izvršeno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plaćanje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dobavljač</w:t>
      </w:r>
      <w:proofErr w:type="spellEnd"/>
      <w:r>
        <w:rPr>
          <w:sz w:val="21"/>
          <w:szCs w:val="21"/>
        </w:rPr>
        <w:t xml:space="preserve"> se ne </w:t>
      </w:r>
      <w:proofErr w:type="spellStart"/>
      <w:r>
        <w:rPr>
          <w:sz w:val="21"/>
          <w:szCs w:val="21"/>
        </w:rPr>
        <w:t>pojavljuje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kao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poverilac</w:t>
      </w:r>
      <w:proofErr w:type="spellEnd"/>
      <w:r>
        <w:rPr>
          <w:sz w:val="21"/>
          <w:szCs w:val="21"/>
        </w:rPr>
        <w:t>.</w:t>
      </w:r>
    </w:p>
    <w:p w:rsidR="00955AAE" w:rsidRDefault="00955AAE" w:rsidP="00955AAE">
      <w:pPr>
        <w:pStyle w:val="NormalWeb"/>
      </w:pPr>
      <w:proofErr w:type="spellStart"/>
      <w:proofErr w:type="gramStart"/>
      <w:r>
        <w:rPr>
          <w:sz w:val="21"/>
          <w:szCs w:val="21"/>
        </w:rPr>
        <w:t>Dobavljač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može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biti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dužnik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ako</w:t>
      </w:r>
      <w:proofErr w:type="spellEnd"/>
      <w:r>
        <w:rPr>
          <w:sz w:val="21"/>
          <w:szCs w:val="21"/>
        </w:rPr>
        <w:t xml:space="preserve"> mu je </w:t>
      </w:r>
      <w:proofErr w:type="spellStart"/>
      <w:r>
        <w:rPr>
          <w:sz w:val="21"/>
          <w:szCs w:val="21"/>
        </w:rPr>
        <w:t>unapred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izvršeno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plaćanje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robu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koju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treba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isporuči</w:t>
      </w:r>
      <w:proofErr w:type="spellEnd"/>
      <w:r>
        <w:rPr>
          <w:sz w:val="21"/>
          <w:szCs w:val="21"/>
        </w:rPr>
        <w:t>.</w:t>
      </w:r>
      <w:proofErr w:type="gramEnd"/>
    </w:p>
    <w:p w:rsidR="00955AAE" w:rsidRDefault="00955AAE" w:rsidP="00955AAE">
      <w:pPr>
        <w:pStyle w:val="NormalWeb"/>
      </w:pPr>
      <w:r>
        <w:rPr>
          <w:rStyle w:val="Strong"/>
          <w:sz w:val="21"/>
          <w:szCs w:val="21"/>
        </w:rPr>
        <w:t xml:space="preserve">DOKUMENTACIJA O EVIDENCIJI OBAVEZA PREMA </w:t>
      </w:r>
      <w:proofErr w:type="spellStart"/>
      <w:r>
        <w:rPr>
          <w:rStyle w:val="Strong"/>
          <w:sz w:val="21"/>
          <w:szCs w:val="21"/>
        </w:rPr>
        <w:t>DOBAVLjAČIMA</w:t>
      </w:r>
      <w:proofErr w:type="spellEnd"/>
    </w:p>
    <w:p w:rsidR="00955AAE" w:rsidRDefault="00955AAE" w:rsidP="00955AAE">
      <w:pPr>
        <w:pStyle w:val="NormalWeb"/>
      </w:pPr>
      <w:r>
        <w:rPr>
          <w:sz w:val="21"/>
          <w:szCs w:val="21"/>
        </w:rPr>
        <w:t xml:space="preserve">U </w:t>
      </w:r>
      <w:proofErr w:type="spellStart"/>
      <w:r>
        <w:rPr>
          <w:sz w:val="21"/>
          <w:szCs w:val="21"/>
        </w:rPr>
        <w:t>evidenciji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poslovnih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odnosa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kupaca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sa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dobavljačima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najčešće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javljaju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sledeća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dokumenta</w:t>
      </w:r>
      <w:proofErr w:type="spellEnd"/>
      <w:r>
        <w:rPr>
          <w:sz w:val="21"/>
          <w:szCs w:val="21"/>
        </w:rPr>
        <w:t>:</w:t>
      </w:r>
    </w:p>
    <w:p w:rsidR="00955AAE" w:rsidRDefault="00955AAE" w:rsidP="00955AAE">
      <w:pPr>
        <w:pStyle w:val="NormalWeb"/>
      </w:pPr>
      <w:r>
        <w:rPr>
          <w:sz w:val="21"/>
          <w:szCs w:val="21"/>
        </w:rPr>
        <w:t xml:space="preserve">-          </w:t>
      </w:r>
      <w:proofErr w:type="spellStart"/>
      <w:r>
        <w:rPr>
          <w:sz w:val="21"/>
          <w:szCs w:val="21"/>
        </w:rPr>
        <w:t>Račun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ili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faktura</w:t>
      </w:r>
      <w:proofErr w:type="spellEnd"/>
      <w:r>
        <w:rPr>
          <w:sz w:val="21"/>
          <w:szCs w:val="21"/>
        </w:rPr>
        <w:t>;</w:t>
      </w:r>
    </w:p>
    <w:p w:rsidR="00955AAE" w:rsidRDefault="00955AAE" w:rsidP="00955AAE">
      <w:pPr>
        <w:pStyle w:val="NormalWeb"/>
      </w:pPr>
      <w:r>
        <w:rPr>
          <w:sz w:val="21"/>
          <w:szCs w:val="21"/>
        </w:rPr>
        <w:t xml:space="preserve">-          </w:t>
      </w:r>
      <w:proofErr w:type="spellStart"/>
      <w:r>
        <w:rPr>
          <w:sz w:val="21"/>
          <w:szCs w:val="21"/>
        </w:rPr>
        <w:t>Knjiga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ulaznih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faktura</w:t>
      </w:r>
      <w:proofErr w:type="spellEnd"/>
      <w:r>
        <w:rPr>
          <w:sz w:val="21"/>
          <w:szCs w:val="21"/>
        </w:rPr>
        <w:t>;</w:t>
      </w:r>
    </w:p>
    <w:p w:rsidR="00955AAE" w:rsidRDefault="00955AAE" w:rsidP="00955AAE">
      <w:pPr>
        <w:pStyle w:val="NormalWeb"/>
      </w:pPr>
      <w:r>
        <w:rPr>
          <w:sz w:val="21"/>
          <w:szCs w:val="21"/>
        </w:rPr>
        <w:t xml:space="preserve">-          </w:t>
      </w:r>
      <w:proofErr w:type="spellStart"/>
      <w:r>
        <w:rPr>
          <w:sz w:val="21"/>
          <w:szCs w:val="21"/>
        </w:rPr>
        <w:t>Komisijski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zapisnik</w:t>
      </w:r>
      <w:proofErr w:type="spellEnd"/>
      <w:r>
        <w:rPr>
          <w:sz w:val="21"/>
          <w:szCs w:val="21"/>
        </w:rPr>
        <w:t xml:space="preserve"> o </w:t>
      </w:r>
      <w:proofErr w:type="spellStart"/>
      <w:r>
        <w:rPr>
          <w:sz w:val="21"/>
          <w:szCs w:val="21"/>
        </w:rPr>
        <w:t>prijemu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materijala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ili</w:t>
      </w:r>
      <w:proofErr w:type="spellEnd"/>
      <w:proofErr w:type="gramEnd"/>
      <w:r>
        <w:rPr>
          <w:sz w:val="21"/>
          <w:szCs w:val="21"/>
        </w:rPr>
        <w:t xml:space="preserve"> robe;</w:t>
      </w:r>
    </w:p>
    <w:p w:rsidR="00955AAE" w:rsidRDefault="00955AAE" w:rsidP="00955AAE">
      <w:pPr>
        <w:pStyle w:val="NormalWeb"/>
      </w:pPr>
      <w:r>
        <w:rPr>
          <w:sz w:val="21"/>
          <w:szCs w:val="21"/>
        </w:rPr>
        <w:t xml:space="preserve">-          Pismo o </w:t>
      </w:r>
      <w:proofErr w:type="spellStart"/>
      <w:r>
        <w:rPr>
          <w:sz w:val="21"/>
          <w:szCs w:val="21"/>
        </w:rPr>
        <w:t>bonifikaciji</w:t>
      </w:r>
      <w:proofErr w:type="spellEnd"/>
      <w:r>
        <w:rPr>
          <w:sz w:val="21"/>
          <w:szCs w:val="21"/>
        </w:rPr>
        <w:t>;</w:t>
      </w:r>
    </w:p>
    <w:p w:rsidR="00955AAE" w:rsidRDefault="00955AAE" w:rsidP="00955AAE">
      <w:pPr>
        <w:pStyle w:val="NormalWeb"/>
      </w:pPr>
      <w:r>
        <w:rPr>
          <w:sz w:val="21"/>
          <w:szCs w:val="21"/>
        </w:rPr>
        <w:t xml:space="preserve">-          </w:t>
      </w:r>
      <w:proofErr w:type="spellStart"/>
      <w:r>
        <w:rPr>
          <w:sz w:val="21"/>
          <w:szCs w:val="21"/>
        </w:rPr>
        <w:t>Dnevni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izvod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sa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žiro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računa</w:t>
      </w:r>
      <w:proofErr w:type="spellEnd"/>
      <w:r>
        <w:rPr>
          <w:sz w:val="21"/>
          <w:szCs w:val="21"/>
        </w:rPr>
        <w:t>.</w:t>
      </w:r>
    </w:p>
    <w:p w:rsidR="00955AAE" w:rsidRDefault="00955AAE" w:rsidP="00955AAE">
      <w:pPr>
        <w:pStyle w:val="NormalWeb"/>
      </w:pPr>
      <w:proofErr w:type="spellStart"/>
      <w:r>
        <w:rPr>
          <w:rStyle w:val="Strong"/>
          <w:sz w:val="21"/>
          <w:szCs w:val="21"/>
        </w:rPr>
        <w:t>Račun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ili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fakturu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kupljenu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robu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šalje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kupcu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odmah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posle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isporuke</w:t>
      </w:r>
      <w:proofErr w:type="spellEnd"/>
      <w:r>
        <w:rPr>
          <w:sz w:val="21"/>
          <w:szCs w:val="21"/>
        </w:rPr>
        <w:t xml:space="preserve"> robe. </w:t>
      </w:r>
      <w:proofErr w:type="gramStart"/>
      <w:r>
        <w:rPr>
          <w:sz w:val="21"/>
          <w:szCs w:val="21"/>
        </w:rPr>
        <w:t xml:space="preserve">U </w:t>
      </w:r>
      <w:proofErr w:type="spellStart"/>
      <w:r>
        <w:rPr>
          <w:sz w:val="21"/>
          <w:szCs w:val="21"/>
        </w:rPr>
        <w:t>fakturi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navodi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koliko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iznosi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njegovo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potraživanje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robu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koju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isporučio</w:t>
      </w:r>
      <w:proofErr w:type="spellEnd"/>
      <w:r>
        <w:rPr>
          <w:sz w:val="21"/>
          <w:szCs w:val="21"/>
        </w:rPr>
        <w:t>.</w:t>
      </w:r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Iznos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koji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nalazi</w:t>
      </w:r>
      <w:proofErr w:type="spellEnd"/>
      <w:r>
        <w:rPr>
          <w:sz w:val="21"/>
          <w:szCs w:val="21"/>
        </w:rPr>
        <w:t xml:space="preserve"> u </w:t>
      </w:r>
      <w:proofErr w:type="spellStart"/>
      <w:r>
        <w:rPr>
          <w:sz w:val="21"/>
          <w:szCs w:val="21"/>
        </w:rPr>
        <w:t>fakturi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knjiži</w:t>
      </w:r>
      <w:proofErr w:type="spellEnd"/>
      <w:r>
        <w:rPr>
          <w:sz w:val="21"/>
          <w:szCs w:val="21"/>
        </w:rPr>
        <w:t xml:space="preserve"> se </w:t>
      </w:r>
      <w:proofErr w:type="spellStart"/>
      <w:proofErr w:type="gramStart"/>
      <w:r>
        <w:rPr>
          <w:sz w:val="21"/>
          <w:szCs w:val="21"/>
        </w:rPr>
        <w:t>na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potražnoj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strani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konta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dobavljača</w:t>
      </w:r>
      <w:proofErr w:type="spellEnd"/>
      <w:r>
        <w:rPr>
          <w:sz w:val="21"/>
          <w:szCs w:val="21"/>
        </w:rPr>
        <w:t xml:space="preserve">. Ova </w:t>
      </w:r>
      <w:proofErr w:type="spellStart"/>
      <w:r>
        <w:rPr>
          <w:sz w:val="21"/>
          <w:szCs w:val="21"/>
        </w:rPr>
        <w:t>faktura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naziva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rStyle w:val="Strong"/>
          <w:sz w:val="21"/>
          <w:szCs w:val="21"/>
        </w:rPr>
        <w:t>kupovna</w:t>
      </w:r>
      <w:proofErr w:type="spellEnd"/>
      <w:r>
        <w:rPr>
          <w:sz w:val="21"/>
          <w:szCs w:val="21"/>
        </w:rPr>
        <w:t xml:space="preserve">, </w:t>
      </w:r>
      <w:proofErr w:type="spellStart"/>
      <w:proofErr w:type="gramStart"/>
      <w:r>
        <w:rPr>
          <w:sz w:val="21"/>
          <w:szCs w:val="21"/>
        </w:rPr>
        <w:t>ili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ulazna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faktura</w:t>
      </w:r>
      <w:proofErr w:type="spellEnd"/>
      <w:r>
        <w:rPr>
          <w:sz w:val="21"/>
          <w:szCs w:val="21"/>
        </w:rPr>
        <w:t>.</w:t>
      </w:r>
    </w:p>
    <w:p w:rsidR="00955AAE" w:rsidRDefault="00955AAE" w:rsidP="00955AAE">
      <w:pPr>
        <w:pStyle w:val="NormalWeb"/>
      </w:pPr>
      <w:proofErr w:type="spellStart"/>
      <w:r>
        <w:rPr>
          <w:sz w:val="21"/>
          <w:szCs w:val="21"/>
        </w:rPr>
        <w:t>Kada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kupac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primi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fakturu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dobavljača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evidentira</w:t>
      </w:r>
      <w:proofErr w:type="spellEnd"/>
      <w:r>
        <w:rPr>
          <w:sz w:val="21"/>
          <w:szCs w:val="21"/>
        </w:rPr>
        <w:t xml:space="preserve"> je u </w:t>
      </w:r>
      <w:proofErr w:type="spellStart"/>
      <w:r>
        <w:rPr>
          <w:rStyle w:val="Strong"/>
          <w:sz w:val="21"/>
          <w:szCs w:val="21"/>
        </w:rPr>
        <w:t>knjizi</w:t>
      </w:r>
      <w:proofErr w:type="spellEnd"/>
      <w:r>
        <w:rPr>
          <w:rStyle w:val="Strong"/>
          <w:sz w:val="21"/>
          <w:szCs w:val="21"/>
        </w:rPr>
        <w:t xml:space="preserve"> KPR –</w:t>
      </w:r>
      <w:proofErr w:type="spellStart"/>
      <w:r>
        <w:rPr>
          <w:rStyle w:val="Strong"/>
          <w:sz w:val="21"/>
          <w:szCs w:val="21"/>
        </w:rPr>
        <w:t>knjiga</w:t>
      </w:r>
      <w:proofErr w:type="spellEnd"/>
      <w:proofErr w:type="gramStart"/>
      <w:r>
        <w:rPr>
          <w:rStyle w:val="Strong"/>
          <w:sz w:val="21"/>
          <w:szCs w:val="21"/>
        </w:rPr>
        <w:t xml:space="preserve">  </w:t>
      </w:r>
      <w:proofErr w:type="spellStart"/>
      <w:r>
        <w:rPr>
          <w:rStyle w:val="Strong"/>
          <w:sz w:val="21"/>
          <w:szCs w:val="21"/>
        </w:rPr>
        <w:t>primljenih</w:t>
      </w:r>
      <w:proofErr w:type="spellEnd"/>
      <w:proofErr w:type="gram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računa</w:t>
      </w:r>
      <w:proofErr w:type="spellEnd"/>
      <w:r>
        <w:rPr>
          <w:sz w:val="21"/>
          <w:szCs w:val="21"/>
        </w:rPr>
        <w:t>.</w:t>
      </w:r>
    </w:p>
    <w:p w:rsidR="00955AAE" w:rsidRDefault="00955AAE" w:rsidP="00955AAE">
      <w:pPr>
        <w:pStyle w:val="NormalWeb"/>
      </w:pPr>
      <w:r>
        <w:rPr>
          <w:rStyle w:val="Strong"/>
          <w:sz w:val="21"/>
          <w:szCs w:val="21"/>
        </w:rPr>
        <w:t xml:space="preserve">EVIDENCIJA OBAVEZA PREMA </w:t>
      </w:r>
      <w:proofErr w:type="spellStart"/>
      <w:r>
        <w:rPr>
          <w:rStyle w:val="Strong"/>
          <w:sz w:val="21"/>
          <w:szCs w:val="21"/>
        </w:rPr>
        <w:t>DOBAVLjAČIMA</w:t>
      </w:r>
      <w:proofErr w:type="spellEnd"/>
    </w:p>
    <w:p w:rsidR="00955AAE" w:rsidRDefault="00955AAE" w:rsidP="00955AAE">
      <w:pPr>
        <w:pStyle w:val="NormalWeb"/>
      </w:pPr>
      <w:proofErr w:type="spellStart"/>
      <w:proofErr w:type="gramStart"/>
      <w:r>
        <w:rPr>
          <w:sz w:val="21"/>
          <w:szCs w:val="21"/>
        </w:rPr>
        <w:t>Da</w:t>
      </w:r>
      <w:proofErr w:type="spellEnd"/>
      <w:r>
        <w:rPr>
          <w:sz w:val="21"/>
          <w:szCs w:val="21"/>
        </w:rPr>
        <w:t xml:space="preserve"> bi </w:t>
      </w:r>
      <w:proofErr w:type="spellStart"/>
      <w:r>
        <w:rPr>
          <w:sz w:val="21"/>
          <w:szCs w:val="21"/>
        </w:rPr>
        <w:t>kupac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znao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koliko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iznosi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obaveza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dobavljaču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ona</w:t>
      </w:r>
      <w:proofErr w:type="spellEnd"/>
      <w:r>
        <w:rPr>
          <w:sz w:val="21"/>
          <w:szCs w:val="21"/>
        </w:rPr>
        <w:t xml:space="preserve"> se u </w:t>
      </w:r>
      <w:proofErr w:type="spellStart"/>
      <w:r>
        <w:rPr>
          <w:sz w:val="21"/>
          <w:szCs w:val="21"/>
        </w:rPr>
        <w:t>knjigovodstvu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mora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evidentirati</w:t>
      </w:r>
      <w:proofErr w:type="spellEnd"/>
      <w:r>
        <w:rPr>
          <w:sz w:val="21"/>
          <w:szCs w:val="21"/>
        </w:rPr>
        <w:t>.</w:t>
      </w:r>
      <w:proofErr w:type="gramEnd"/>
    </w:p>
    <w:p w:rsidR="00955AAE" w:rsidRDefault="00955AAE" w:rsidP="00955AAE">
      <w:pPr>
        <w:pStyle w:val="NormalWeb"/>
      </w:pPr>
      <w:proofErr w:type="spellStart"/>
      <w:r>
        <w:rPr>
          <w:sz w:val="21"/>
          <w:szCs w:val="21"/>
        </w:rPr>
        <w:t>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svakog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kupac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otvara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posebna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kartica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analitike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zbirna</w:t>
      </w:r>
      <w:proofErr w:type="spellEnd"/>
      <w:r>
        <w:rPr>
          <w:sz w:val="21"/>
          <w:szCs w:val="21"/>
        </w:rPr>
        <w:t xml:space="preserve">  </w:t>
      </w:r>
      <w:proofErr w:type="spellStart"/>
      <w:r>
        <w:rPr>
          <w:sz w:val="21"/>
          <w:szCs w:val="21"/>
        </w:rPr>
        <w:t>konto</w:t>
      </w:r>
      <w:proofErr w:type="spellEnd"/>
      <w:proofErr w:type="gramEnd"/>
      <w:r>
        <w:rPr>
          <w:sz w:val="21"/>
          <w:szCs w:val="21"/>
        </w:rPr>
        <w:t>.</w:t>
      </w:r>
    </w:p>
    <w:p w:rsidR="00955AAE" w:rsidRDefault="00955AAE" w:rsidP="00955AAE">
      <w:pPr>
        <w:pStyle w:val="NormalWeb"/>
      </w:pPr>
      <w:proofErr w:type="spellStart"/>
      <w:r>
        <w:rPr>
          <w:rStyle w:val="Strong"/>
          <w:sz w:val="21"/>
          <w:szCs w:val="21"/>
        </w:rPr>
        <w:t>Obaveze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su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klasifikovane</w:t>
      </w:r>
      <w:proofErr w:type="spellEnd"/>
      <w:r>
        <w:rPr>
          <w:rStyle w:val="Strong"/>
          <w:sz w:val="21"/>
          <w:szCs w:val="21"/>
        </w:rPr>
        <w:t xml:space="preserve"> u PASIVU</w:t>
      </w:r>
      <w:proofErr w:type="gramStart"/>
      <w:r>
        <w:rPr>
          <w:rStyle w:val="Strong"/>
          <w:sz w:val="21"/>
          <w:szCs w:val="21"/>
        </w:rPr>
        <w:t>  -</w:t>
      </w:r>
      <w:proofErr w:type="gramEnd"/>
      <w:r>
        <w:rPr>
          <w:rStyle w:val="Strong"/>
          <w:sz w:val="21"/>
          <w:szCs w:val="21"/>
        </w:rPr>
        <w:t>IZVORE SREDSTAVA</w:t>
      </w:r>
    </w:p>
    <w:p w:rsidR="00955AAE" w:rsidRDefault="00955AAE" w:rsidP="00955AAE">
      <w:pPr>
        <w:pStyle w:val="NormalWeb"/>
      </w:pPr>
      <w:proofErr w:type="spellStart"/>
      <w:r>
        <w:rPr>
          <w:rStyle w:val="Strong"/>
          <w:sz w:val="21"/>
          <w:szCs w:val="21"/>
        </w:rPr>
        <w:t>Vodjenje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sistematskih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evidencija</w:t>
      </w:r>
      <w:proofErr w:type="spellEnd"/>
      <w:r>
        <w:rPr>
          <w:rStyle w:val="Strong"/>
          <w:sz w:val="21"/>
          <w:szCs w:val="21"/>
        </w:rPr>
        <w:t xml:space="preserve"> </w:t>
      </w:r>
    </w:p>
    <w:p w:rsidR="00955AAE" w:rsidRDefault="00955AAE" w:rsidP="00955AAE">
      <w:pPr>
        <w:pStyle w:val="NormalWeb"/>
      </w:pPr>
      <w:proofErr w:type="spellStart"/>
      <w:r>
        <w:rPr>
          <w:sz w:val="21"/>
          <w:szCs w:val="21"/>
        </w:rPr>
        <w:t>Kod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izvora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sredstava</w:t>
      </w:r>
      <w:proofErr w:type="spellEnd"/>
      <w:r>
        <w:rPr>
          <w:sz w:val="21"/>
          <w:szCs w:val="21"/>
        </w:rPr>
        <w:t xml:space="preserve">  </w:t>
      </w:r>
      <w:proofErr w:type="spellStart"/>
      <w:r>
        <w:rPr>
          <w:sz w:val="21"/>
          <w:szCs w:val="21"/>
        </w:rPr>
        <w:t>vrši</w:t>
      </w:r>
      <w:proofErr w:type="spellEnd"/>
      <w:proofErr w:type="gram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tako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što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poslovnu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promenu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predstavlja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povećanje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to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svaka</w:t>
      </w:r>
      <w:proofErr w:type="spellEnd"/>
      <w:r>
        <w:rPr>
          <w:sz w:val="21"/>
          <w:szCs w:val="21"/>
        </w:rPr>
        <w:t xml:space="preserve"> nova </w:t>
      </w:r>
      <w:proofErr w:type="spellStart"/>
      <w:r>
        <w:rPr>
          <w:sz w:val="21"/>
          <w:szCs w:val="21"/>
        </w:rPr>
        <w:t>faktura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koju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izdao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isporučenu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robu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knjiži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</w:t>
      </w:r>
      <w:proofErr w:type="spellEnd"/>
      <w:r>
        <w:rPr>
          <w:sz w:val="21"/>
          <w:szCs w:val="21"/>
        </w:rPr>
        <w:t xml:space="preserve">  </w:t>
      </w:r>
      <w:proofErr w:type="spellStart"/>
      <w:r>
        <w:rPr>
          <w:sz w:val="21"/>
          <w:szCs w:val="21"/>
        </w:rPr>
        <w:t>strani</w:t>
      </w:r>
      <w:proofErr w:type="spellEnd"/>
      <w:r>
        <w:rPr>
          <w:sz w:val="21"/>
          <w:szCs w:val="21"/>
        </w:rPr>
        <w:t xml:space="preserve">   POTRAŽUJE.</w:t>
      </w:r>
    </w:p>
    <w:p w:rsidR="00955AAE" w:rsidRDefault="00955AAE" w:rsidP="00955AAE">
      <w:pPr>
        <w:pStyle w:val="NormalWeb"/>
      </w:pPr>
      <w:proofErr w:type="spellStart"/>
      <w:r>
        <w:rPr>
          <w:sz w:val="21"/>
          <w:szCs w:val="21"/>
        </w:rPr>
        <w:t>Svaka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poslovna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promena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predstavlja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smanjenje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te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obaveze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knjiži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stranim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Duguje</w:t>
      </w:r>
      <w:proofErr w:type="spellEnd"/>
    </w:p>
    <w:p w:rsidR="00955AAE" w:rsidRDefault="00955AAE" w:rsidP="00955AAE">
      <w:pPr>
        <w:pStyle w:val="NormalWeb"/>
      </w:pPr>
      <w:proofErr w:type="spellStart"/>
      <w:r>
        <w:rPr>
          <w:sz w:val="21"/>
          <w:szCs w:val="21"/>
        </w:rPr>
        <w:t>Naime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kad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isporuči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robu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obaveza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njemu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poveća</w:t>
      </w:r>
      <w:proofErr w:type="spellEnd"/>
      <w:r>
        <w:rPr>
          <w:sz w:val="21"/>
          <w:szCs w:val="21"/>
        </w:rPr>
        <w:t xml:space="preserve">, pa se </w:t>
      </w:r>
      <w:proofErr w:type="spellStart"/>
      <w:r>
        <w:rPr>
          <w:sz w:val="21"/>
          <w:szCs w:val="21"/>
        </w:rPr>
        <w:t>evidentira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na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strani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potražuje</w:t>
      </w:r>
      <w:proofErr w:type="spellEnd"/>
      <w:r>
        <w:rPr>
          <w:sz w:val="21"/>
          <w:szCs w:val="21"/>
        </w:rPr>
        <w:t xml:space="preserve"> Na </w:t>
      </w:r>
      <w:proofErr w:type="spellStart"/>
      <w:r>
        <w:rPr>
          <w:sz w:val="21"/>
          <w:szCs w:val="21"/>
        </w:rPr>
        <w:t>ovaj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način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može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videti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koliko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iznosila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obaveza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dobavljaču</w:t>
      </w:r>
      <w:proofErr w:type="spellEnd"/>
      <w:r>
        <w:rPr>
          <w:sz w:val="21"/>
          <w:szCs w:val="21"/>
        </w:rPr>
        <w:t>.</w:t>
      </w:r>
    </w:p>
    <w:p w:rsidR="00955AAE" w:rsidRDefault="00955AAE" w:rsidP="00955AAE">
      <w:pPr>
        <w:pStyle w:val="NormalWeb"/>
      </w:pPr>
      <w:proofErr w:type="spellStart"/>
      <w:r>
        <w:rPr>
          <w:sz w:val="21"/>
          <w:szCs w:val="21"/>
        </w:rPr>
        <w:t>Kada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obaveza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plati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smanjuje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obaveza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dobavljaču</w:t>
      </w:r>
      <w:proofErr w:type="spellEnd"/>
      <w:r>
        <w:rPr>
          <w:sz w:val="21"/>
          <w:szCs w:val="21"/>
        </w:rPr>
        <w:t xml:space="preserve">, pa se </w:t>
      </w:r>
      <w:proofErr w:type="spellStart"/>
      <w:r>
        <w:rPr>
          <w:sz w:val="21"/>
          <w:szCs w:val="21"/>
        </w:rPr>
        <w:t>plaćeni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iznos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evidentira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na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dugovnoj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strani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konta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dobavljača</w:t>
      </w:r>
      <w:proofErr w:type="spellEnd"/>
      <w:r>
        <w:rPr>
          <w:sz w:val="21"/>
          <w:szCs w:val="21"/>
        </w:rPr>
        <w:t>.</w:t>
      </w:r>
    </w:p>
    <w:p w:rsidR="00955AAE" w:rsidRDefault="00955AAE" w:rsidP="00955AAE">
      <w:pPr>
        <w:pStyle w:val="NormalWeb"/>
      </w:pPr>
      <w:proofErr w:type="gramStart"/>
      <w:r>
        <w:rPr>
          <w:sz w:val="21"/>
          <w:szCs w:val="21"/>
        </w:rPr>
        <w:t xml:space="preserve">Na </w:t>
      </w:r>
      <w:proofErr w:type="spellStart"/>
      <w:r>
        <w:rPr>
          <w:sz w:val="21"/>
          <w:szCs w:val="21"/>
        </w:rPr>
        <w:t>ovaj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način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može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videti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koliko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iznosila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obaveza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dobavljaču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koliko</w:t>
      </w:r>
      <w:proofErr w:type="spellEnd"/>
      <w:r>
        <w:rPr>
          <w:sz w:val="21"/>
          <w:szCs w:val="21"/>
        </w:rPr>
        <w:t xml:space="preserve"> mu je </w:t>
      </w:r>
      <w:proofErr w:type="spellStart"/>
      <w:r>
        <w:rPr>
          <w:sz w:val="21"/>
          <w:szCs w:val="21"/>
        </w:rPr>
        <w:t>plaćeno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koliko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još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iznosi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obaveza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njemu</w:t>
      </w:r>
      <w:proofErr w:type="spellEnd"/>
      <w:r>
        <w:rPr>
          <w:sz w:val="21"/>
          <w:szCs w:val="21"/>
        </w:rPr>
        <w:t>.</w:t>
      </w:r>
      <w:proofErr w:type="gramEnd"/>
    </w:p>
    <w:p w:rsidR="00955AAE" w:rsidRDefault="00955AAE" w:rsidP="00955AAE">
      <w:pPr>
        <w:pStyle w:val="NormalWeb"/>
      </w:pPr>
      <w:r>
        <w:rPr>
          <w:sz w:val="21"/>
          <w:szCs w:val="21"/>
        </w:rPr>
        <w:t xml:space="preserve">Na </w:t>
      </w:r>
      <w:proofErr w:type="spellStart"/>
      <w:r>
        <w:rPr>
          <w:sz w:val="21"/>
          <w:szCs w:val="21"/>
        </w:rPr>
        <w:t>zbirnom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kontu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zbir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dugovne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potražne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strane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mora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slagati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zbirom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kolona</w:t>
      </w:r>
      <w:proofErr w:type="spellEnd"/>
      <w:r>
        <w:rPr>
          <w:sz w:val="21"/>
          <w:szCs w:val="21"/>
        </w:rPr>
        <w:t xml:space="preserve"> „</w:t>
      </w:r>
      <w:proofErr w:type="spellStart"/>
      <w:r>
        <w:rPr>
          <w:sz w:val="21"/>
          <w:szCs w:val="21"/>
        </w:rPr>
        <w:t>duguje</w:t>
      </w:r>
      <w:proofErr w:type="spellEnd"/>
      <w:proofErr w:type="gramStart"/>
      <w:r>
        <w:rPr>
          <w:sz w:val="21"/>
          <w:szCs w:val="21"/>
        </w:rPr>
        <w:t xml:space="preserve">“ </w:t>
      </w:r>
      <w:proofErr w:type="spellStart"/>
      <w:r>
        <w:rPr>
          <w:sz w:val="21"/>
          <w:szCs w:val="21"/>
        </w:rPr>
        <w:t>i</w:t>
      </w:r>
      <w:proofErr w:type="spellEnd"/>
      <w:proofErr w:type="gramEnd"/>
      <w:r>
        <w:rPr>
          <w:sz w:val="21"/>
          <w:szCs w:val="21"/>
        </w:rPr>
        <w:t xml:space="preserve"> „</w:t>
      </w:r>
      <w:proofErr w:type="spellStart"/>
      <w:r>
        <w:rPr>
          <w:sz w:val="21"/>
          <w:szCs w:val="21"/>
        </w:rPr>
        <w:t>potražuje</w:t>
      </w:r>
      <w:proofErr w:type="spellEnd"/>
      <w:r>
        <w:rPr>
          <w:sz w:val="21"/>
          <w:szCs w:val="21"/>
        </w:rPr>
        <w:t xml:space="preserve">“ </w:t>
      </w:r>
      <w:proofErr w:type="spellStart"/>
      <w:r>
        <w:rPr>
          <w:sz w:val="21"/>
          <w:szCs w:val="21"/>
        </w:rPr>
        <w:t>iz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prometnog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lista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dobavljača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Ako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ovi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zbirovi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slažu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slaže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saldo</w:t>
      </w:r>
      <w:proofErr w:type="spellEnd"/>
    </w:p>
    <w:p w:rsidR="00955AAE" w:rsidRDefault="00955AAE" w:rsidP="00955AAE">
      <w:pPr>
        <w:pStyle w:val="NormalWeb"/>
      </w:pPr>
      <w:proofErr w:type="spellStart"/>
      <w:r>
        <w:rPr>
          <w:sz w:val="21"/>
          <w:szCs w:val="21"/>
        </w:rPr>
        <w:t>Konto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dobavljača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zaključuje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na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kraju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poslovne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godine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posle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usaglašavanja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pojedinačne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zbirne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evidencije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posle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usaglašavanja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potraživanja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obaveza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između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preduzeća</w:t>
      </w:r>
      <w:proofErr w:type="spellEnd"/>
      <w:r>
        <w:rPr>
          <w:sz w:val="21"/>
          <w:szCs w:val="21"/>
        </w:rPr>
        <w:t>.</w:t>
      </w:r>
    </w:p>
    <w:p w:rsidR="00955AAE" w:rsidRDefault="00955AAE" w:rsidP="00955AAE">
      <w:pPr>
        <w:pStyle w:val="NormalWeb"/>
      </w:pPr>
      <w:proofErr w:type="spellStart"/>
      <w:r>
        <w:rPr>
          <w:rStyle w:val="Strong"/>
          <w:sz w:val="21"/>
          <w:szCs w:val="21"/>
        </w:rPr>
        <w:t>Usaglašavanje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obaveza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i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potraživanja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između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preduzeća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vodi</w:t>
      </w:r>
      <w:proofErr w:type="spellEnd"/>
      <w:r>
        <w:rPr>
          <w:rStyle w:val="Strong"/>
          <w:sz w:val="21"/>
          <w:szCs w:val="21"/>
        </w:rPr>
        <w:t xml:space="preserve"> se </w:t>
      </w:r>
      <w:proofErr w:type="spellStart"/>
      <w:proofErr w:type="gramStart"/>
      <w:r>
        <w:rPr>
          <w:rStyle w:val="Strong"/>
          <w:sz w:val="21"/>
          <w:szCs w:val="21"/>
        </w:rPr>
        <w:t>na</w:t>
      </w:r>
      <w:proofErr w:type="spellEnd"/>
      <w:proofErr w:type="gram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obrascu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koji</w:t>
      </w:r>
      <w:proofErr w:type="spellEnd"/>
      <w:r>
        <w:rPr>
          <w:rStyle w:val="Strong"/>
          <w:sz w:val="21"/>
          <w:szCs w:val="21"/>
        </w:rPr>
        <w:t xml:space="preserve"> se </w:t>
      </w:r>
      <w:proofErr w:type="spellStart"/>
      <w:r>
        <w:rPr>
          <w:rStyle w:val="Strong"/>
          <w:sz w:val="21"/>
          <w:szCs w:val="21"/>
        </w:rPr>
        <w:t>naziva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izvod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otvorenih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stavki</w:t>
      </w:r>
      <w:proofErr w:type="spellEnd"/>
      <w:r>
        <w:rPr>
          <w:rStyle w:val="Strong"/>
          <w:sz w:val="21"/>
          <w:szCs w:val="21"/>
        </w:rPr>
        <w:t xml:space="preserve">. </w:t>
      </w:r>
      <w:proofErr w:type="spellStart"/>
      <w:proofErr w:type="gramStart"/>
      <w:r>
        <w:rPr>
          <w:rStyle w:val="Strong"/>
          <w:sz w:val="21"/>
          <w:szCs w:val="21"/>
        </w:rPr>
        <w:t>Izvod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otvorenih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stavki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poverilac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šalje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dužniku</w:t>
      </w:r>
      <w:proofErr w:type="spellEnd"/>
      <w:r>
        <w:rPr>
          <w:rStyle w:val="Strong"/>
          <w:sz w:val="21"/>
          <w:szCs w:val="21"/>
        </w:rPr>
        <w:t>.</w:t>
      </w:r>
      <w:proofErr w:type="gram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Dužnik</w:t>
      </w:r>
      <w:proofErr w:type="spellEnd"/>
      <w:r>
        <w:rPr>
          <w:rStyle w:val="Strong"/>
          <w:sz w:val="21"/>
          <w:szCs w:val="21"/>
        </w:rPr>
        <w:t xml:space="preserve"> je </w:t>
      </w:r>
      <w:proofErr w:type="spellStart"/>
      <w:r>
        <w:rPr>
          <w:rStyle w:val="Strong"/>
          <w:sz w:val="21"/>
          <w:szCs w:val="21"/>
        </w:rPr>
        <w:t>obavezan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da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ovaj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obrazac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vrati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poveriocu</w:t>
      </w:r>
      <w:proofErr w:type="spellEnd"/>
      <w:r>
        <w:rPr>
          <w:rStyle w:val="Strong"/>
          <w:sz w:val="21"/>
          <w:szCs w:val="21"/>
        </w:rPr>
        <w:t xml:space="preserve">, </w:t>
      </w:r>
      <w:proofErr w:type="spellStart"/>
      <w:r>
        <w:rPr>
          <w:rStyle w:val="Strong"/>
          <w:sz w:val="21"/>
          <w:szCs w:val="21"/>
        </w:rPr>
        <w:t>uz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saglasnost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da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r>
        <w:rPr>
          <w:rStyle w:val="Strong"/>
          <w:sz w:val="21"/>
          <w:szCs w:val="21"/>
        </w:rPr>
        <w:t>prihvata</w:t>
      </w:r>
      <w:proofErr w:type="spellEnd"/>
      <w:r>
        <w:rPr>
          <w:rStyle w:val="Strong"/>
          <w:sz w:val="21"/>
          <w:szCs w:val="21"/>
        </w:rPr>
        <w:t xml:space="preserve"> </w:t>
      </w:r>
      <w:proofErr w:type="spellStart"/>
      <w:proofErr w:type="gramStart"/>
      <w:r>
        <w:rPr>
          <w:rStyle w:val="Strong"/>
          <w:sz w:val="21"/>
          <w:szCs w:val="21"/>
        </w:rPr>
        <w:t>ili</w:t>
      </w:r>
      <w:proofErr w:type="spellEnd"/>
      <w:proofErr w:type="gramEnd"/>
      <w:r>
        <w:rPr>
          <w:rStyle w:val="Strong"/>
          <w:sz w:val="21"/>
          <w:szCs w:val="21"/>
        </w:rPr>
        <w:t xml:space="preserve"> ne.</w:t>
      </w:r>
    </w:p>
    <w:p w:rsidR="00955AAE" w:rsidRDefault="00955AAE" w:rsidP="00955AAE">
      <w:pPr>
        <w:pStyle w:val="NormalWeb"/>
      </w:pPr>
      <w:r>
        <w:rPr>
          <w:noProof/>
          <w:sz w:val="21"/>
          <w:szCs w:val="21"/>
        </w:rPr>
        <w:drawing>
          <wp:inline distT="0" distB="0" distL="0" distR="0">
            <wp:extent cx="6553200" cy="4533900"/>
            <wp:effectExtent l="19050" t="0" r="0" b="0"/>
            <wp:docPr id="3" name="Picture 3" descr="l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7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AAE" w:rsidRDefault="00955AAE" w:rsidP="00955AAE">
      <w:pPr>
        <w:pStyle w:val="NormalWeb"/>
      </w:pPr>
      <w:proofErr w:type="spellStart"/>
      <w:r>
        <w:rPr>
          <w:sz w:val="21"/>
          <w:szCs w:val="21"/>
        </w:rPr>
        <w:t>Potražna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strana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konta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dobavljača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po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pravilu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veća</w:t>
      </w:r>
      <w:proofErr w:type="spellEnd"/>
      <w:r>
        <w:rPr>
          <w:sz w:val="21"/>
          <w:szCs w:val="21"/>
        </w:rPr>
        <w:t xml:space="preserve"> je </w:t>
      </w:r>
      <w:proofErr w:type="spellStart"/>
      <w:proofErr w:type="gramStart"/>
      <w:r>
        <w:rPr>
          <w:sz w:val="21"/>
          <w:szCs w:val="21"/>
        </w:rPr>
        <w:t>od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dugovne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strane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zato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što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prvo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dolizi</w:t>
      </w:r>
      <w:proofErr w:type="spellEnd"/>
      <w:r>
        <w:rPr>
          <w:sz w:val="21"/>
          <w:szCs w:val="21"/>
        </w:rPr>
        <w:t xml:space="preserve"> do </w:t>
      </w:r>
      <w:proofErr w:type="spellStart"/>
      <w:r>
        <w:rPr>
          <w:sz w:val="21"/>
          <w:szCs w:val="21"/>
        </w:rPr>
        <w:t>isporuke</w:t>
      </w:r>
      <w:proofErr w:type="spellEnd"/>
      <w:r>
        <w:rPr>
          <w:sz w:val="21"/>
          <w:szCs w:val="21"/>
        </w:rPr>
        <w:t xml:space="preserve"> robe, a </w:t>
      </w:r>
      <w:proofErr w:type="spellStart"/>
      <w:r>
        <w:rPr>
          <w:sz w:val="21"/>
          <w:szCs w:val="21"/>
        </w:rPr>
        <w:t>zatim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vrši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plaćanje</w:t>
      </w:r>
      <w:proofErr w:type="spellEnd"/>
      <w:r>
        <w:rPr>
          <w:sz w:val="21"/>
          <w:szCs w:val="21"/>
        </w:rPr>
        <w:t>.</w:t>
      </w:r>
    </w:p>
    <w:p w:rsidR="00955AAE" w:rsidRDefault="00955AAE" w:rsidP="00955AAE">
      <w:pPr>
        <w:pStyle w:val="NormalWeb"/>
      </w:pPr>
      <w:proofErr w:type="spellStart"/>
      <w:r>
        <w:rPr>
          <w:sz w:val="21"/>
          <w:szCs w:val="21"/>
        </w:rPr>
        <w:t>Evidencija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obaveza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dobavljačima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vodi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pojedinačno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analitički</w:t>
      </w:r>
      <w:proofErr w:type="spellEnd"/>
      <w:r>
        <w:rPr>
          <w:sz w:val="21"/>
          <w:szCs w:val="21"/>
        </w:rPr>
        <w:t xml:space="preserve">) </w:t>
      </w:r>
      <w:proofErr w:type="spellStart"/>
      <w:r>
        <w:rPr>
          <w:sz w:val="21"/>
          <w:szCs w:val="21"/>
        </w:rPr>
        <w:t>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svakog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dobavljača</w:t>
      </w:r>
      <w:proofErr w:type="spellEnd"/>
      <w:r>
        <w:rPr>
          <w:sz w:val="21"/>
          <w:szCs w:val="21"/>
        </w:rPr>
        <w:t xml:space="preserve">, a u </w:t>
      </w:r>
      <w:proofErr w:type="spellStart"/>
      <w:r>
        <w:rPr>
          <w:sz w:val="21"/>
          <w:szCs w:val="21"/>
        </w:rPr>
        <w:t>finansijskom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knjigovodstvu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zbirno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sintetički</w:t>
      </w:r>
      <w:proofErr w:type="spellEnd"/>
      <w:r>
        <w:rPr>
          <w:sz w:val="21"/>
          <w:szCs w:val="21"/>
        </w:rPr>
        <w:t xml:space="preserve">) </w:t>
      </w:r>
      <w:proofErr w:type="spellStart"/>
      <w:proofErr w:type="gramStart"/>
      <w:r>
        <w:rPr>
          <w:sz w:val="21"/>
          <w:szCs w:val="21"/>
        </w:rPr>
        <w:t>na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kontu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dobavljača</w:t>
      </w:r>
      <w:proofErr w:type="spellEnd"/>
      <w:r>
        <w:rPr>
          <w:sz w:val="21"/>
          <w:szCs w:val="21"/>
        </w:rPr>
        <w:t>.</w:t>
      </w:r>
    </w:p>
    <w:p w:rsidR="00955AAE" w:rsidRDefault="00955AAE" w:rsidP="00955AAE">
      <w:pPr>
        <w:pStyle w:val="NormalWeb"/>
      </w:pPr>
      <w:proofErr w:type="spellStart"/>
      <w:r>
        <w:rPr>
          <w:rStyle w:val="Strong"/>
          <w:sz w:val="21"/>
          <w:szCs w:val="21"/>
        </w:rPr>
        <w:t>Pojedinačna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evidencija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dosta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sličnosti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sa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pojedinačnom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evidencijom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kupaca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Za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svakog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otvara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poseban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račun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na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osnovu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njih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formira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kartoteka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dobavljača</w:t>
      </w:r>
      <w:proofErr w:type="spellEnd"/>
      <w:r>
        <w:rPr>
          <w:sz w:val="21"/>
          <w:szCs w:val="21"/>
        </w:rPr>
        <w:t>.</w:t>
      </w:r>
    </w:p>
    <w:p w:rsidR="00955AAE" w:rsidRDefault="00955AAE" w:rsidP="00955AAE">
      <w:pPr>
        <w:pStyle w:val="NormalWeb"/>
      </w:pPr>
      <w:proofErr w:type="spellStart"/>
      <w:proofErr w:type="gramStart"/>
      <w:r>
        <w:rPr>
          <w:rStyle w:val="Strong"/>
          <w:sz w:val="21"/>
          <w:szCs w:val="21"/>
        </w:rPr>
        <w:t>Zbirna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evidencija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vodi</w:t>
      </w:r>
      <w:proofErr w:type="spellEnd"/>
      <w:r>
        <w:rPr>
          <w:sz w:val="21"/>
          <w:szCs w:val="21"/>
        </w:rPr>
        <w:t xml:space="preserve"> u </w:t>
      </w:r>
      <w:proofErr w:type="spellStart"/>
      <w:r>
        <w:rPr>
          <w:sz w:val="21"/>
          <w:szCs w:val="21"/>
        </w:rPr>
        <w:t>finansijskom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knjigovodstvu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preduzeća</w:t>
      </w:r>
      <w:proofErr w:type="spellEnd"/>
      <w:r>
        <w:rPr>
          <w:sz w:val="21"/>
          <w:szCs w:val="21"/>
        </w:rPr>
        <w:t>.</w:t>
      </w:r>
      <w:proofErr w:type="gramEnd"/>
      <w:r>
        <w:rPr>
          <w:sz w:val="21"/>
          <w:szCs w:val="21"/>
        </w:rPr>
        <w:t xml:space="preserve"> U </w:t>
      </w:r>
      <w:proofErr w:type="spellStart"/>
      <w:r>
        <w:rPr>
          <w:sz w:val="21"/>
          <w:szCs w:val="21"/>
        </w:rPr>
        <w:t>finansijskom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knjigovodstvu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otvara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konto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dobavljača</w:t>
      </w:r>
      <w:proofErr w:type="spellEnd"/>
      <w:r>
        <w:rPr>
          <w:sz w:val="21"/>
          <w:szCs w:val="21"/>
        </w:rPr>
        <w:t xml:space="preserve">, </w:t>
      </w:r>
      <w:proofErr w:type="spellStart"/>
      <w:proofErr w:type="gramStart"/>
      <w:r>
        <w:rPr>
          <w:sz w:val="21"/>
          <w:szCs w:val="21"/>
        </w:rPr>
        <w:t>na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kojem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zbirno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evidentiraju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obaveze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dobavljačima</w:t>
      </w:r>
      <w:proofErr w:type="spellEnd"/>
      <w:r>
        <w:rPr>
          <w:sz w:val="21"/>
          <w:szCs w:val="21"/>
        </w:rPr>
        <w:t xml:space="preserve">. Kao </w:t>
      </w:r>
      <w:proofErr w:type="spellStart"/>
      <w:r>
        <w:rPr>
          <w:sz w:val="21"/>
          <w:szCs w:val="21"/>
        </w:rPr>
        <w:t>kada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kupci</w:t>
      </w:r>
      <w:proofErr w:type="spellEnd"/>
      <w:r>
        <w:rPr>
          <w:sz w:val="21"/>
          <w:szCs w:val="21"/>
        </w:rPr>
        <w:t xml:space="preserve"> u </w:t>
      </w:r>
      <w:proofErr w:type="spellStart"/>
      <w:proofErr w:type="gramStart"/>
      <w:r>
        <w:rPr>
          <w:sz w:val="21"/>
          <w:szCs w:val="21"/>
        </w:rPr>
        <w:t>pitanju</w:t>
      </w:r>
      <w:proofErr w:type="spellEnd"/>
      <w:r>
        <w:rPr>
          <w:sz w:val="21"/>
          <w:szCs w:val="21"/>
        </w:rPr>
        <w:t xml:space="preserve"> ,</w:t>
      </w:r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potrebno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povremeno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sravniti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evidenciju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pojedinačnim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kontima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evidencijom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zbirnom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kontu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dobavljača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Ovo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sravnjenje</w:t>
      </w:r>
      <w:proofErr w:type="spellEnd"/>
      <w:r>
        <w:rPr>
          <w:sz w:val="21"/>
          <w:szCs w:val="21"/>
        </w:rPr>
        <w:t xml:space="preserve"> se </w:t>
      </w:r>
      <w:proofErr w:type="spellStart"/>
      <w:r>
        <w:rPr>
          <w:sz w:val="21"/>
          <w:szCs w:val="21"/>
        </w:rPr>
        <w:t>vodi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na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prometnom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listu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dobavljača</w:t>
      </w:r>
      <w:proofErr w:type="spellEnd"/>
      <w:r>
        <w:rPr>
          <w:sz w:val="21"/>
          <w:szCs w:val="21"/>
        </w:rPr>
        <w:t>.</w:t>
      </w:r>
    </w:p>
    <w:p w:rsidR="00955AAE" w:rsidRDefault="00955AAE" w:rsidP="00955AAE">
      <w:pPr>
        <w:pStyle w:val="NormalWeb"/>
      </w:pPr>
      <w:r>
        <w:t> 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55AAE"/>
    <w:rsid w:val="007015E6"/>
    <w:rsid w:val="00955AAE"/>
    <w:rsid w:val="00F3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5A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2025-09-18T16:46:00Z</dcterms:created>
  <dcterms:modified xsi:type="dcterms:W3CDTF">2025-09-18T16:47:00Z</dcterms:modified>
</cp:coreProperties>
</file>