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A35" w:rsidRPr="000F4A35" w:rsidRDefault="000F4A35" w:rsidP="000F4A35">
      <w:pPr>
        <w:spacing w:after="150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caps/>
          <w:color w:val="D23232"/>
          <w:kern w:val="36"/>
          <w:sz w:val="41"/>
          <w:szCs w:val="41"/>
        </w:rPr>
      </w:pPr>
      <w:r w:rsidRPr="000F4A35">
        <w:rPr>
          <w:rFonts w:ascii="Helvetica" w:eastAsia="Times New Roman" w:hAnsi="Helvetica" w:cs="Helvetica"/>
          <w:caps/>
          <w:color w:val="D23232"/>
          <w:kern w:val="36"/>
          <w:sz w:val="41"/>
          <w:szCs w:val="41"/>
        </w:rPr>
        <w:t>PRODUŽAVA SE ROK ZA UVOĐENJE PRELIMINARNE PORESKE PRIJAVE PDV I UKIDANJE OBRASCA POPDV</w:t>
      </w:r>
    </w:p>
    <w:p w:rsidR="000F4A35" w:rsidRPr="000F4A35" w:rsidRDefault="000F4A35" w:rsidP="000F4A35">
      <w:pPr>
        <w:spacing w:after="150" w:line="240" w:lineRule="auto"/>
        <w:jc w:val="center"/>
        <w:textAlignment w:val="baseline"/>
        <w:rPr>
          <w:rFonts w:ascii="inherit" w:eastAsia="Times New Roman" w:hAnsi="inherit" w:cs="Times New Roman"/>
          <w:sz w:val="20"/>
          <w:szCs w:val="20"/>
        </w:rPr>
      </w:pPr>
      <w:r w:rsidRPr="000F4A35">
        <w:rPr>
          <w:rFonts w:ascii="inherit" w:eastAsia="Times New Roman" w:hAnsi="inherit" w:cs="Times New Roman"/>
          <w:sz w:val="20"/>
          <w:szCs w:val="20"/>
        </w:rPr>
        <w:t>13.10.2025</w:t>
      </w:r>
      <w:proofErr w:type="gramStart"/>
      <w:r w:rsidRPr="000F4A35">
        <w:rPr>
          <w:rFonts w:ascii="inherit" w:eastAsia="Times New Roman" w:hAnsi="inherit" w:cs="Times New Roman"/>
          <w:sz w:val="20"/>
          <w:szCs w:val="20"/>
        </w:rPr>
        <w:t>.</w:t>
      </w:r>
      <w:proofErr w:type="gramEnd"/>
      <w:r w:rsidRPr="000F4A35">
        <w:rPr>
          <w:rFonts w:ascii="inherit" w:eastAsia="Times New Roman" w:hAnsi="inherit" w:cs="Times New Roman"/>
          <w:sz w:val="20"/>
        </w:rPr>
        <w:fldChar w:fldCharType="begin"/>
      </w:r>
      <w:r w:rsidRPr="000F4A35">
        <w:rPr>
          <w:rFonts w:ascii="inherit" w:eastAsia="Times New Roman" w:hAnsi="inherit" w:cs="Times New Roman"/>
          <w:sz w:val="20"/>
        </w:rPr>
        <w:instrText xml:space="preserve"> HYPERLINK "https://www.neobilten.com/kategorija/vrsta/komentari/" </w:instrText>
      </w:r>
      <w:r w:rsidRPr="000F4A35">
        <w:rPr>
          <w:rFonts w:ascii="inherit" w:eastAsia="Times New Roman" w:hAnsi="inherit" w:cs="Times New Roman"/>
          <w:sz w:val="20"/>
        </w:rPr>
        <w:fldChar w:fldCharType="separate"/>
      </w:r>
      <w:r w:rsidRPr="000F4A35">
        <w:rPr>
          <w:rFonts w:ascii="inherit" w:eastAsia="Times New Roman" w:hAnsi="inherit" w:cs="Times New Roman"/>
          <w:color w:val="0000FF"/>
          <w:sz w:val="20"/>
        </w:rPr>
        <w:t>Komentari</w:t>
      </w:r>
      <w:r w:rsidRPr="000F4A35">
        <w:rPr>
          <w:rFonts w:ascii="inherit" w:eastAsia="Times New Roman" w:hAnsi="inherit" w:cs="Times New Roman"/>
          <w:sz w:val="20"/>
        </w:rPr>
        <w:fldChar w:fldCharType="end"/>
      </w:r>
      <w:hyperlink r:id="rId4" w:history="1">
        <w:r w:rsidRPr="000F4A35">
          <w:rPr>
            <w:rFonts w:ascii="inherit" w:eastAsia="Times New Roman" w:hAnsi="inherit" w:cs="Times New Roman"/>
            <w:color w:val="0000FF"/>
            <w:sz w:val="20"/>
          </w:rPr>
          <w:t xml:space="preserve">Porez </w:t>
        </w:r>
        <w:proofErr w:type="spellStart"/>
        <w:r w:rsidRPr="000F4A35">
          <w:rPr>
            <w:rFonts w:ascii="inherit" w:eastAsia="Times New Roman" w:hAnsi="inherit" w:cs="Times New Roman"/>
            <w:color w:val="0000FF"/>
            <w:sz w:val="20"/>
          </w:rPr>
          <w:t>na</w:t>
        </w:r>
        <w:proofErr w:type="spellEnd"/>
        <w:r w:rsidRPr="000F4A35">
          <w:rPr>
            <w:rFonts w:ascii="inherit" w:eastAsia="Times New Roman" w:hAnsi="inherit" w:cs="Times New Roman"/>
            <w:color w:val="0000FF"/>
            <w:sz w:val="20"/>
          </w:rPr>
          <w:t xml:space="preserve"> </w:t>
        </w:r>
        <w:proofErr w:type="spellStart"/>
        <w:r w:rsidRPr="000F4A35">
          <w:rPr>
            <w:rFonts w:ascii="inherit" w:eastAsia="Times New Roman" w:hAnsi="inherit" w:cs="Times New Roman"/>
            <w:color w:val="0000FF"/>
            <w:sz w:val="20"/>
          </w:rPr>
          <w:t>dodatu</w:t>
        </w:r>
        <w:proofErr w:type="spellEnd"/>
        <w:r w:rsidRPr="000F4A35">
          <w:rPr>
            <w:rFonts w:ascii="inherit" w:eastAsia="Times New Roman" w:hAnsi="inherit" w:cs="Times New Roman"/>
            <w:color w:val="0000FF"/>
            <w:sz w:val="20"/>
          </w:rPr>
          <w:t xml:space="preserve"> </w:t>
        </w:r>
        <w:proofErr w:type="spellStart"/>
        <w:r w:rsidRPr="000F4A35">
          <w:rPr>
            <w:rFonts w:ascii="inherit" w:eastAsia="Times New Roman" w:hAnsi="inherit" w:cs="Times New Roman"/>
            <w:color w:val="0000FF"/>
            <w:sz w:val="20"/>
          </w:rPr>
          <w:t>vrednost</w:t>
        </w:r>
      </w:hyperlink>
      <w:hyperlink r:id="rId5" w:history="1">
        <w:r w:rsidRPr="000F4A35">
          <w:rPr>
            <w:rFonts w:ascii="inherit" w:eastAsia="Times New Roman" w:hAnsi="inherit" w:cs="Times New Roman"/>
            <w:color w:val="0000FF"/>
            <w:sz w:val="20"/>
          </w:rPr>
          <w:t>POPDV</w:t>
        </w:r>
        <w:proofErr w:type="spellEnd"/>
      </w:hyperlink>
      <w:r w:rsidRPr="000F4A35">
        <w:rPr>
          <w:rFonts w:ascii="inherit" w:eastAsia="Times New Roman" w:hAnsi="inherit" w:cs="Times New Roman"/>
          <w:sz w:val="20"/>
        </w:rPr>
        <w:t>, </w:t>
      </w:r>
      <w:proofErr w:type="spellStart"/>
      <w:r w:rsidRPr="000F4A35">
        <w:rPr>
          <w:rFonts w:ascii="inherit" w:eastAsia="Times New Roman" w:hAnsi="inherit" w:cs="Times New Roman"/>
          <w:sz w:val="20"/>
        </w:rPr>
        <w:fldChar w:fldCharType="begin"/>
      </w:r>
      <w:r w:rsidRPr="000F4A35">
        <w:rPr>
          <w:rFonts w:ascii="inherit" w:eastAsia="Times New Roman" w:hAnsi="inherit" w:cs="Times New Roman"/>
          <w:sz w:val="20"/>
        </w:rPr>
        <w:instrText xml:space="preserve"> HYPERLINK "https://www.neobilten.com/tag/poreska-prijava/" </w:instrText>
      </w:r>
      <w:r w:rsidRPr="000F4A35">
        <w:rPr>
          <w:rFonts w:ascii="inherit" w:eastAsia="Times New Roman" w:hAnsi="inherit" w:cs="Times New Roman"/>
          <w:sz w:val="20"/>
        </w:rPr>
        <w:fldChar w:fldCharType="separate"/>
      </w:r>
      <w:r w:rsidRPr="000F4A35">
        <w:rPr>
          <w:rFonts w:ascii="inherit" w:eastAsia="Times New Roman" w:hAnsi="inherit" w:cs="Times New Roman"/>
          <w:color w:val="0000FF"/>
          <w:sz w:val="20"/>
        </w:rPr>
        <w:t>Poreska</w:t>
      </w:r>
      <w:proofErr w:type="spellEnd"/>
      <w:r w:rsidRPr="000F4A35">
        <w:rPr>
          <w:rFonts w:ascii="inherit" w:eastAsia="Times New Roman" w:hAnsi="inherit" w:cs="Times New Roman"/>
          <w:color w:val="0000FF"/>
          <w:sz w:val="20"/>
        </w:rPr>
        <w:t xml:space="preserve"> </w:t>
      </w:r>
      <w:proofErr w:type="spellStart"/>
      <w:r w:rsidRPr="000F4A35">
        <w:rPr>
          <w:rFonts w:ascii="inherit" w:eastAsia="Times New Roman" w:hAnsi="inherit" w:cs="Times New Roman"/>
          <w:color w:val="0000FF"/>
          <w:sz w:val="20"/>
        </w:rPr>
        <w:t>prijava</w:t>
      </w:r>
      <w:proofErr w:type="spellEnd"/>
      <w:r w:rsidRPr="000F4A35">
        <w:rPr>
          <w:rFonts w:ascii="inherit" w:eastAsia="Times New Roman" w:hAnsi="inherit" w:cs="Times New Roman"/>
          <w:sz w:val="20"/>
        </w:rPr>
        <w:fldChar w:fldCharType="end"/>
      </w:r>
    </w:p>
    <w:p w:rsidR="000F4A35" w:rsidRPr="000F4A35" w:rsidRDefault="000F4A35" w:rsidP="000F4A35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r w:rsidRPr="000F4A35">
        <w:rPr>
          <w:rFonts w:ascii="inherit" w:eastAsia="Times New Roman" w:hAnsi="inherit" w:cs="Helvetica"/>
          <w:color w:val="FFFFFF"/>
          <w:sz w:val="19"/>
        </w:rPr>
        <w:t>Omiljeno</w:t>
      </w:r>
      <w:proofErr w:type="spellEnd"/>
    </w:p>
    <w:p w:rsidR="000F4A35" w:rsidRPr="000F4A35" w:rsidRDefault="000F4A35" w:rsidP="000F4A3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gram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U 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fldChar w:fldCharType="begin"/>
      </w:r>
      <w:r w:rsidRPr="000F4A35">
        <w:rPr>
          <w:rFonts w:ascii="inherit" w:eastAsia="Times New Roman" w:hAnsi="inherit" w:cs="Helvetica"/>
          <w:color w:val="333333"/>
          <w:sz w:val="27"/>
          <w:szCs w:val="27"/>
        </w:rPr>
        <w:instrText xml:space="preserve"> HYPERLINK "https://www.neobilten.com/wp-content/uploads/2025/10/nacrt-izmena-i-dopuna-Zakona-o-PDV.pdf" \t "_blank" </w:instrText>
      </w:r>
      <w:r w:rsidRPr="000F4A35">
        <w:rPr>
          <w:rFonts w:ascii="inherit" w:eastAsia="Times New Roman" w:hAnsi="inherit" w:cs="Helvetica"/>
          <w:color w:val="333333"/>
          <w:sz w:val="27"/>
          <w:szCs w:val="27"/>
        </w:rPr>
        <w:fldChar w:fldCharType="separate"/>
      </w:r>
      <w:r w:rsidRPr="000F4A35">
        <w:rPr>
          <w:rFonts w:ascii="inherit" w:eastAsia="Times New Roman" w:hAnsi="inherit" w:cs="Helvetica"/>
          <w:color w:val="D23232"/>
          <w:sz w:val="27"/>
          <w:u w:val="single"/>
        </w:rPr>
        <w:t>nacrtu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fldChar w:fldCharType="end"/>
      </w:r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izmena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dopuna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Zakona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o PDV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predloženo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je </w:t>
      </w:r>
      <w:proofErr w:type="spellStart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produženje</w:t>
      </w:r>
      <w:proofErr w:type="spellEnd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roka</w:t>
      </w:r>
      <w:proofErr w:type="spellEnd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za</w:t>
      </w:r>
      <w:proofErr w:type="spellEnd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uvođenje</w:t>
      </w:r>
      <w:proofErr w:type="spellEnd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preliminarne</w:t>
      </w:r>
      <w:proofErr w:type="spellEnd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poreske</w:t>
      </w:r>
      <w:proofErr w:type="spellEnd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prijave</w:t>
      </w:r>
      <w:proofErr w:type="spellEnd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 xml:space="preserve"> PDV </w:t>
      </w:r>
      <w:proofErr w:type="spellStart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i</w:t>
      </w:r>
      <w:proofErr w:type="spellEnd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ukidanje</w:t>
      </w:r>
      <w:proofErr w:type="spellEnd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obrasca</w:t>
      </w:r>
      <w:proofErr w:type="spellEnd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 xml:space="preserve"> POPDV</w:t>
      </w:r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.</w:t>
      </w:r>
      <w:proofErr w:type="gramEnd"/>
    </w:p>
    <w:p w:rsidR="000F4A35" w:rsidRPr="000F4A35" w:rsidRDefault="000F4A35" w:rsidP="000F4A3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Prema</w:t>
      </w:r>
      <w:proofErr w:type="spellEnd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sadašnjim</w:t>
      </w:r>
      <w:proofErr w:type="spellEnd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odredbama</w:t>
      </w:r>
      <w:proofErr w:type="spellEnd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Zakona</w:t>
      </w:r>
      <w:proofErr w:type="spellEnd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 xml:space="preserve"> o PDV</w:t>
      </w:r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ukidanje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obaveze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sačinjavanja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pregleda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obračuna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PDV </w:t>
      </w:r>
      <w:proofErr w:type="spellStart"/>
      <w:proofErr w:type="gram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na</w:t>
      </w:r>
      <w:proofErr w:type="spellEnd"/>
      <w:proofErr w:type="gram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obrascu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POPDV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njegovog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podnošenja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uz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poresku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prijavu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uvođenje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preliminarne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poreske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prijave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kao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priloga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poreskoj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prijavi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trebalo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počne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sa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primenom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počev</w:t>
      </w:r>
      <w:proofErr w:type="spellEnd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za</w:t>
      </w:r>
      <w:proofErr w:type="spellEnd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poreski</w:t>
      </w:r>
      <w:proofErr w:type="spellEnd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 xml:space="preserve"> period </w:t>
      </w:r>
      <w:proofErr w:type="spellStart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januar</w:t>
      </w:r>
      <w:proofErr w:type="spellEnd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 xml:space="preserve"> 2026.</w:t>
      </w:r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proofErr w:type="gram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godine</w:t>
      </w:r>
      <w:proofErr w:type="spellEnd"/>
      <w:proofErr w:type="gram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odnosno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januar</w:t>
      </w:r>
      <w:proofErr w:type="spellEnd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-mart 2026.</w:t>
      </w:r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proofErr w:type="gram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godine</w:t>
      </w:r>
      <w:proofErr w:type="spellEnd"/>
      <w:proofErr w:type="gram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.</w:t>
      </w:r>
    </w:p>
    <w:p w:rsidR="000F4A35" w:rsidRPr="000F4A35" w:rsidRDefault="000F4A35" w:rsidP="000F4A3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Predloženim</w:t>
      </w:r>
      <w:proofErr w:type="spellEnd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izmenama</w:t>
      </w:r>
      <w:proofErr w:type="spellEnd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i</w:t>
      </w:r>
      <w:proofErr w:type="spellEnd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dopunama</w:t>
      </w:r>
      <w:proofErr w:type="spellEnd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Zakona</w:t>
      </w:r>
      <w:proofErr w:type="spellEnd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 xml:space="preserve"> o PDV</w:t>
      </w:r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koje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proofErr w:type="gram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će</w:t>
      </w:r>
      <w:proofErr w:type="spellEnd"/>
      <w:proofErr w:type="gram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skoro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sigurno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biti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usvojene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u tom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delu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predviđeno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primena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prethodno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navedenih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novina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(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ukidanje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POPDV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uvođenje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preliminarne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poreske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prijave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)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počne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počev</w:t>
      </w:r>
      <w:proofErr w:type="spellEnd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za</w:t>
      </w:r>
      <w:proofErr w:type="spellEnd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poreski</w:t>
      </w:r>
      <w:proofErr w:type="spellEnd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 xml:space="preserve"> period </w:t>
      </w:r>
      <w:proofErr w:type="spellStart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januar</w:t>
      </w:r>
      <w:proofErr w:type="spellEnd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 xml:space="preserve"> 2027.</w:t>
      </w:r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proofErr w:type="gram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godine</w:t>
      </w:r>
      <w:proofErr w:type="spellEnd"/>
      <w:proofErr w:type="gram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odnosno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januar</w:t>
      </w:r>
      <w:proofErr w:type="spellEnd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-mart 2027.</w:t>
      </w:r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proofErr w:type="gram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godine</w:t>
      </w:r>
      <w:proofErr w:type="spellEnd"/>
      <w:proofErr w:type="gram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.</w:t>
      </w:r>
    </w:p>
    <w:p w:rsidR="000F4A35" w:rsidRPr="000F4A35" w:rsidRDefault="000F4A35" w:rsidP="000F4A3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gram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U 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fldChar w:fldCharType="begin"/>
      </w:r>
      <w:r w:rsidRPr="000F4A35">
        <w:rPr>
          <w:rFonts w:ascii="inherit" w:eastAsia="Times New Roman" w:hAnsi="inherit" w:cs="Helvetica"/>
          <w:color w:val="333333"/>
          <w:sz w:val="27"/>
          <w:szCs w:val="27"/>
        </w:rPr>
        <w:instrText xml:space="preserve"> HYPERLINK "https://www.neobilten.com/wp-content/uploads/2025/10/nacrt-izmena-i-dopuna-Zakona-o-elektronskom-fakturisanju.pdf" \t "_blank" </w:instrText>
      </w:r>
      <w:r w:rsidRPr="000F4A35">
        <w:rPr>
          <w:rFonts w:ascii="inherit" w:eastAsia="Times New Roman" w:hAnsi="inherit" w:cs="Helvetica"/>
          <w:color w:val="333333"/>
          <w:sz w:val="27"/>
          <w:szCs w:val="27"/>
        </w:rPr>
        <w:fldChar w:fldCharType="separate"/>
      </w:r>
      <w:r w:rsidRPr="000F4A35">
        <w:rPr>
          <w:rFonts w:ascii="inherit" w:eastAsia="Times New Roman" w:hAnsi="inherit" w:cs="Helvetica"/>
          <w:color w:val="D23232"/>
          <w:sz w:val="27"/>
          <w:u w:val="single"/>
        </w:rPr>
        <w:t>nacrtu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fldChar w:fldCharType="end"/>
      </w:r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izmena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dopuna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Zakona</w:t>
      </w:r>
      <w:proofErr w:type="spellEnd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 xml:space="preserve"> o </w:t>
      </w:r>
      <w:proofErr w:type="spellStart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elektronskom</w:t>
      </w:r>
      <w:proofErr w:type="spellEnd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b/>
          <w:bCs/>
          <w:color w:val="333333"/>
          <w:sz w:val="27"/>
        </w:rPr>
        <w:t>fakturisanju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 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takođe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produžen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rok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početak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primene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sačinjavanja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preliminarne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poreske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prijave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u SEF,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poreske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periode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koji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počinju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posle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31.</w:t>
      </w:r>
      <w:proofErr w:type="gram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proofErr w:type="gram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decembra</w:t>
      </w:r>
      <w:proofErr w:type="spellEnd"/>
      <w:proofErr w:type="gram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2026. </w:t>
      </w:r>
      <w:proofErr w:type="spellStart"/>
      <w:proofErr w:type="gram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godine</w:t>
      </w:r>
      <w:proofErr w:type="spellEnd"/>
      <w:proofErr w:type="gram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(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trenutno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predviđeni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rok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odnosi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na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poreske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periode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koji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počinju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posle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31.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decembra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2025.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godine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).</w:t>
      </w:r>
    </w:p>
    <w:p w:rsidR="000F4A35" w:rsidRPr="000F4A35" w:rsidRDefault="000F4A35" w:rsidP="000F4A35">
      <w:pPr>
        <w:shd w:val="clear" w:color="auto" w:fill="F9F9F9"/>
        <w:spacing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proofErr w:type="gram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Podsećamo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čitaoce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smo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komentaru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krajem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juna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2025.</w:t>
      </w:r>
      <w:proofErr w:type="gram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proofErr w:type="gram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godine</w:t>
      </w:r>
      <w:proofErr w:type="spellEnd"/>
      <w:proofErr w:type="gram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pisali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je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realno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očekivati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primena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preliminarne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poreske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prijave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odloži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2027. </w:t>
      </w:r>
      <w:proofErr w:type="spellStart"/>
      <w:proofErr w:type="gram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godinu</w:t>
      </w:r>
      <w:proofErr w:type="spellEnd"/>
      <w:proofErr w:type="gram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.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Ukoliko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želite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informišete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o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verovatnim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razlozima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odlaganja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primene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novih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rešenja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oblasti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PDV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elektronskog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fakturisanja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možete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pogledati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navedeni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komentar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ovde</w:t>
      </w:r>
      <w:proofErr w:type="spellEnd"/>
      <w:proofErr w:type="gram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:</w:t>
      </w:r>
      <w:proofErr w:type="gram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br/>
      </w:r>
      <w:hyperlink r:id="rId6" w:history="1">
        <w:r w:rsidRPr="000F4A35">
          <w:rPr>
            <w:rFonts w:ascii="inherit" w:eastAsia="Times New Roman" w:hAnsi="inherit" w:cs="Helvetica"/>
            <w:color w:val="D23232"/>
            <w:sz w:val="27"/>
            <w:u w:val="single"/>
          </w:rPr>
          <w:t xml:space="preserve">SEF </w:t>
        </w:r>
        <w:proofErr w:type="spellStart"/>
        <w:r w:rsidRPr="000F4A35">
          <w:rPr>
            <w:rFonts w:ascii="inherit" w:eastAsia="Times New Roman" w:hAnsi="inherit" w:cs="Helvetica"/>
            <w:color w:val="D23232"/>
            <w:sz w:val="27"/>
            <w:u w:val="single"/>
          </w:rPr>
          <w:t>i</w:t>
        </w:r>
        <w:proofErr w:type="spellEnd"/>
        <w:r w:rsidRPr="000F4A35">
          <w:rPr>
            <w:rFonts w:ascii="inherit" w:eastAsia="Times New Roman" w:hAnsi="inherit" w:cs="Helvetica"/>
            <w:color w:val="D23232"/>
            <w:sz w:val="27"/>
            <w:u w:val="single"/>
          </w:rPr>
          <w:t xml:space="preserve"> PDV – </w:t>
        </w:r>
        <w:proofErr w:type="spellStart"/>
        <w:r w:rsidRPr="000F4A35">
          <w:rPr>
            <w:rFonts w:ascii="inherit" w:eastAsia="Times New Roman" w:hAnsi="inherit" w:cs="Helvetica"/>
            <w:color w:val="D23232"/>
            <w:sz w:val="27"/>
            <w:u w:val="single"/>
          </w:rPr>
          <w:t>šta</w:t>
        </w:r>
        <w:proofErr w:type="spellEnd"/>
        <w:r w:rsidRPr="000F4A35">
          <w:rPr>
            <w:rFonts w:ascii="inherit" w:eastAsia="Times New Roman" w:hAnsi="inherit" w:cs="Helvetica"/>
            <w:color w:val="D23232"/>
            <w:sz w:val="27"/>
            <w:u w:val="single"/>
          </w:rPr>
          <w:t xml:space="preserve"> </w:t>
        </w:r>
        <w:proofErr w:type="spellStart"/>
        <w:r w:rsidRPr="000F4A35">
          <w:rPr>
            <w:rFonts w:ascii="inherit" w:eastAsia="Times New Roman" w:hAnsi="inherit" w:cs="Helvetica"/>
            <w:color w:val="D23232"/>
            <w:sz w:val="27"/>
            <w:u w:val="single"/>
          </w:rPr>
          <w:t>i</w:t>
        </w:r>
        <w:proofErr w:type="spellEnd"/>
        <w:r w:rsidRPr="000F4A35">
          <w:rPr>
            <w:rFonts w:ascii="inherit" w:eastAsia="Times New Roman" w:hAnsi="inherit" w:cs="Helvetica"/>
            <w:color w:val="D23232"/>
            <w:sz w:val="27"/>
            <w:u w:val="single"/>
          </w:rPr>
          <w:t xml:space="preserve"> </w:t>
        </w:r>
        <w:proofErr w:type="spellStart"/>
        <w:r w:rsidRPr="000F4A35">
          <w:rPr>
            <w:rFonts w:ascii="inherit" w:eastAsia="Times New Roman" w:hAnsi="inherit" w:cs="Helvetica"/>
            <w:color w:val="D23232"/>
            <w:sz w:val="27"/>
            <w:u w:val="single"/>
          </w:rPr>
          <w:t>kako</w:t>
        </w:r>
        <w:proofErr w:type="spellEnd"/>
        <w:r w:rsidRPr="000F4A35">
          <w:rPr>
            <w:rFonts w:ascii="inherit" w:eastAsia="Times New Roman" w:hAnsi="inherit" w:cs="Helvetica"/>
            <w:color w:val="D23232"/>
            <w:sz w:val="27"/>
            <w:u w:val="single"/>
          </w:rPr>
          <w:t xml:space="preserve"> </w:t>
        </w:r>
        <w:proofErr w:type="spellStart"/>
        <w:r w:rsidRPr="000F4A35">
          <w:rPr>
            <w:rFonts w:ascii="inherit" w:eastAsia="Times New Roman" w:hAnsi="inherit" w:cs="Helvetica"/>
            <w:color w:val="D23232"/>
            <w:sz w:val="27"/>
            <w:u w:val="single"/>
          </w:rPr>
          <w:t>posle</w:t>
        </w:r>
        <w:proofErr w:type="spellEnd"/>
        <w:r w:rsidRPr="000F4A35">
          <w:rPr>
            <w:rFonts w:ascii="inherit" w:eastAsia="Times New Roman" w:hAnsi="inherit" w:cs="Helvetica"/>
            <w:color w:val="D23232"/>
            <w:sz w:val="27"/>
            <w:u w:val="single"/>
          </w:rPr>
          <w:t xml:space="preserve"> 1. </w:t>
        </w:r>
        <w:proofErr w:type="spellStart"/>
        <w:proofErr w:type="gramStart"/>
        <w:r w:rsidRPr="000F4A35">
          <w:rPr>
            <w:rFonts w:ascii="inherit" w:eastAsia="Times New Roman" w:hAnsi="inherit" w:cs="Helvetica"/>
            <w:color w:val="D23232"/>
            <w:sz w:val="27"/>
            <w:u w:val="single"/>
          </w:rPr>
          <w:t>jula</w:t>
        </w:r>
        <w:proofErr w:type="spellEnd"/>
        <w:proofErr w:type="gramEnd"/>
        <w:r w:rsidRPr="000F4A35">
          <w:rPr>
            <w:rFonts w:ascii="inherit" w:eastAsia="Times New Roman" w:hAnsi="inherit" w:cs="Helvetica"/>
            <w:color w:val="D23232"/>
            <w:sz w:val="27"/>
            <w:u w:val="single"/>
          </w:rPr>
          <w:t xml:space="preserve"> 2025. </w:t>
        </w:r>
        <w:proofErr w:type="spellStart"/>
        <w:proofErr w:type="gramStart"/>
        <w:r w:rsidRPr="000F4A35">
          <w:rPr>
            <w:rFonts w:ascii="inherit" w:eastAsia="Times New Roman" w:hAnsi="inherit" w:cs="Helvetica"/>
            <w:color w:val="D23232"/>
            <w:sz w:val="27"/>
            <w:u w:val="single"/>
          </w:rPr>
          <w:t>godine</w:t>
        </w:r>
        <w:proofErr w:type="spellEnd"/>
        <w:proofErr w:type="gramEnd"/>
      </w:hyperlink>
    </w:p>
    <w:p w:rsidR="000F4A35" w:rsidRPr="000F4A35" w:rsidRDefault="000F4A35" w:rsidP="000F4A35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Helvetica"/>
          <w:color w:val="333333"/>
          <w:sz w:val="27"/>
          <w:szCs w:val="27"/>
        </w:rPr>
      </w:pP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Iako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na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prvi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pogled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ovo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produženje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roka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uvođenje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preliminarne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poreske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prijave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PDV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ukidanje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obrasca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POPDV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može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zvučati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kao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pozitivna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okolnost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privredne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subjekte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,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smatramo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će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stvarnosti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to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biti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samo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produženje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agonije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u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kojoj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paralelno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vode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evidencije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koje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nisu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kompatibilne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(POPDV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evidencije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PDV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na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SEF),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bez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jasne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vizije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o tome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šta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se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želi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šta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bi bio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najjednostavniji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i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najracionalniji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način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za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privredne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subjekte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da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 xml:space="preserve"> se to </w:t>
      </w:r>
      <w:proofErr w:type="spellStart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postigne</w:t>
      </w:r>
      <w:proofErr w:type="spellEnd"/>
      <w:r w:rsidRPr="000F4A35">
        <w:rPr>
          <w:rFonts w:ascii="inherit" w:eastAsia="Times New Roman" w:hAnsi="inherit" w:cs="Helvetica"/>
          <w:color w:val="333333"/>
          <w:sz w:val="27"/>
          <w:szCs w:val="27"/>
        </w:rPr>
        <w:t>.</w:t>
      </w:r>
    </w:p>
    <w:p w:rsidR="007015E6" w:rsidRDefault="007015E6"/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F4A35"/>
    <w:rsid w:val="000F4A35"/>
    <w:rsid w:val="007015E6"/>
    <w:rsid w:val="00B22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paragraph" w:styleId="Heading1">
    <w:name w:val="heading 1"/>
    <w:basedOn w:val="Normal"/>
    <w:link w:val="Heading1Char"/>
    <w:uiPriority w:val="9"/>
    <w:qFormat/>
    <w:rsid w:val="000F4A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A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ategory">
    <w:name w:val="category"/>
    <w:basedOn w:val="DefaultParagraphFont"/>
    <w:rsid w:val="000F4A35"/>
  </w:style>
  <w:style w:type="character" w:styleId="Hyperlink">
    <w:name w:val="Hyperlink"/>
    <w:basedOn w:val="DefaultParagraphFont"/>
    <w:uiPriority w:val="99"/>
    <w:semiHidden/>
    <w:unhideWhenUsed/>
    <w:rsid w:val="000F4A35"/>
    <w:rPr>
      <w:color w:val="0000FF"/>
      <w:u w:val="single"/>
    </w:rPr>
  </w:style>
  <w:style w:type="character" w:customStyle="1" w:styleId="tags">
    <w:name w:val="tags"/>
    <w:basedOn w:val="DefaultParagraphFont"/>
    <w:rsid w:val="000F4A35"/>
  </w:style>
  <w:style w:type="character" w:customStyle="1" w:styleId="t">
    <w:name w:val="t"/>
    <w:basedOn w:val="DefaultParagraphFont"/>
    <w:rsid w:val="000F4A35"/>
  </w:style>
  <w:style w:type="paragraph" w:styleId="NormalWeb">
    <w:name w:val="Normal (Web)"/>
    <w:basedOn w:val="Normal"/>
    <w:uiPriority w:val="99"/>
    <w:semiHidden/>
    <w:unhideWhenUsed/>
    <w:rsid w:val="000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4A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7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481">
          <w:marLeft w:val="0"/>
          <w:marRight w:val="0"/>
          <w:marTop w:val="54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58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5872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obilten.com/sef-i-pdv-sta-i-kako-posle-1-jula-2025-godine/" TargetMode="External"/><Relationship Id="rId5" Type="http://schemas.openxmlformats.org/officeDocument/2006/relationships/hyperlink" Target="https://www.neobilten.com/tag/popdv/" TargetMode="External"/><Relationship Id="rId4" Type="http://schemas.openxmlformats.org/officeDocument/2006/relationships/hyperlink" Target="https://www.neobilten.com/kategorija/oblast/01-porez-na-dodatu-vredno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1</cp:revision>
  <dcterms:created xsi:type="dcterms:W3CDTF">2025-12-24T20:57:00Z</dcterms:created>
  <dcterms:modified xsi:type="dcterms:W3CDTF">2025-12-24T20:58:00Z</dcterms:modified>
</cp:coreProperties>
</file>