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CF" w:rsidRDefault="00CD27CF" w:rsidP="00CD27CF">
      <w:pPr>
        <w:pStyle w:val="Heading1"/>
        <w:shd w:val="clear" w:color="auto" w:fill="02645F"/>
        <w:spacing w:before="0"/>
        <w:rPr>
          <w:rFonts w:ascii="Montserrat-Medium" w:hAnsi="Montserrat-Medium"/>
          <w:color w:val="FFFFFF"/>
          <w:sz w:val="60"/>
          <w:szCs w:val="60"/>
        </w:rPr>
      </w:pPr>
      <w:r>
        <w:rPr>
          <w:rFonts w:ascii="Montserrat-Medium" w:hAnsi="Montserrat-Medium"/>
          <w:color w:val="FFFFFF"/>
          <w:sz w:val="60"/>
          <w:szCs w:val="60"/>
        </w:rPr>
        <w:t xml:space="preserve">Sva Prava i Obaveze u Vezi </w:t>
      </w:r>
      <w:proofErr w:type="gramStart"/>
      <w:r>
        <w:rPr>
          <w:rFonts w:ascii="Montserrat-Medium" w:hAnsi="Montserrat-Medium"/>
          <w:color w:val="FFFFFF"/>
          <w:sz w:val="60"/>
          <w:szCs w:val="60"/>
        </w:rPr>
        <w:t>sa</w:t>
      </w:r>
      <w:proofErr w:type="gramEnd"/>
      <w:r>
        <w:rPr>
          <w:rFonts w:ascii="Montserrat-Medium" w:hAnsi="Montserrat-Medium"/>
          <w:color w:val="FFFFFF"/>
          <w:sz w:val="60"/>
          <w:szCs w:val="60"/>
        </w:rPr>
        <w:t xml:space="preserve"> Otkazom</w:t>
      </w:r>
    </w:p>
    <w:p w:rsid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U slučaju otpuštanja, postoje određena prava i obaveze u vezi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sa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otkazom i važno je da se poštuju, što važi za obe ugovorne strane – i poslodavca i radnika.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hyperlink r:id="rId5" w:tgtFrame="_blank" w:history="1">
        <w:r w:rsidRPr="00CD27CF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Radni odnos između poslodavca i zaposlenog</w:t>
        </w:r>
      </w:hyperlink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se zasniva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izvršavanju međusobnih obaveza, jer su njime uređena prava, obaveze i odgovornosti, što važi kako za poslodavca tako i za zaposlene.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Do prekida radnog odnosa može doći voljom zaposlenog (sporazumno – dogovorom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ili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otkazom od strane zaposlenog). Takođe, razlozi za otkaz mogu biti i opravdani, zatim nezavisno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volje poslodavca ili radnika, ali i ako firma svojom voljom odluči da otpusti radnika.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Pored svega navedenog, ipak treba istaći da postoje i situacije koje se ne smatraju opravdanim razlogom za davanje otkaza.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U nastavku sledi detaljnije o ovoj temi, koja se tiče svih prava i obaveza poslodavca i zaposlenog u vezi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sa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otkazom.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 xml:space="preserve">Kada poslodavac </w:t>
      </w:r>
      <w:proofErr w:type="gramStart"/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>nema</w:t>
      </w:r>
      <w:proofErr w:type="gramEnd"/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 xml:space="preserve"> pravo da zaposlenom da otkaz?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Postoje situacije kada firma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sa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zaposlenim nema pravo da prekine radni odnos, iz opravdanih razloga. </w:t>
      </w:r>
      <w:hyperlink r:id="rId6" w:tgtFrame="_blank" w:history="1">
        <w:r w:rsidRPr="00CD27CF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Poslodavac tokom radnog odnosa ima brojne obaveze</w:t>
        </w:r>
      </w:hyperlink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, a jedna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njih odnosi se i na poštovanje propisa u vezi sa otpuštanjem.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Opravdanim razlogom za otpuštanjem ne smatra se:</w:t>
      </w:r>
    </w:p>
    <w:p w:rsidR="00CD27CF" w:rsidRPr="00CD27CF" w:rsidRDefault="00CD27CF" w:rsidP="00CD2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privremena sprečenost za rad zbog bolesti, nesreća na radu ili profesionalno oboljenje;</w:t>
      </w:r>
    </w:p>
    <w:p w:rsidR="00CD27CF" w:rsidRPr="00CD27CF" w:rsidRDefault="00CD27CF" w:rsidP="00CD2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hyperlink r:id="rId7" w:tgtFrame="_blank" w:history="1">
        <w:r w:rsidRPr="00CD27CF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korišćenje porodiljskog odsustva</w:t>
        </w:r>
      </w:hyperlink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, odsustva sa rada radi nege deteta i odsustva sa rada radi posebne nege deteta;</w:t>
      </w:r>
    </w:p>
    <w:p w:rsidR="00CD27CF" w:rsidRPr="00CD27CF" w:rsidRDefault="00CD27CF" w:rsidP="00CD2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odsluženje ili dosluženje vojnog roka;</w:t>
      </w:r>
    </w:p>
    <w:p w:rsidR="00CD27CF" w:rsidRPr="00CD27CF" w:rsidRDefault="00CD27CF" w:rsidP="00CD2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lastRenderedPageBreak/>
        <w:t>članstvo u političkoj organizaciji, sindikatu, pol, jezik, nacionalna pripadnost, socijalno poreklo, veroispovest, političko ili drugo uverenje ili neko drugo lično svojstvo zaposlenog;</w:t>
      </w:r>
    </w:p>
    <w:p w:rsidR="00CD27CF" w:rsidRPr="00CD27CF" w:rsidRDefault="00CD27CF" w:rsidP="00CD2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delovanje u svojstvu predstavnika zaposlenih;</w:t>
      </w:r>
    </w:p>
    <w:p w:rsidR="00CD27CF" w:rsidRPr="00CD27CF" w:rsidRDefault="00CD27CF" w:rsidP="00CD2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obraćanje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zaposlenog sindikatu ili organima nadležnim za zaštitu prava iz radnog odnosa.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>Razlozi za davanje otkaza zaposlenom – kada firma ima pravo da otpusti radnika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Do prestanka radnog odnosa može doći iz brojnih razloga i u tom slučaju poslodavac ima pravo da radniku da otkaz. Pored toga, prekid može nastati sporazumno (dogovorom), zatim nezavisno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volje poslodavca ili radnika, ali isto tako i ako postoje opravdani razlozi.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 ovoj temi o </w:t>
      </w:r>
      <w:hyperlink r:id="rId8" w:tgtFrame="_blank" w:history="1">
        <w:r w:rsidRPr="00CD27CF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načinu prekida radnog odnosa</w:t>
        </w:r>
      </w:hyperlink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pisali smo detaljno.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U nastavku ćemo navesti samo razloge.</w:t>
      </w:r>
      <w:proofErr w:type="gramEnd"/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Kada je reč o volji, odnosno odluci da se radnik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otpusti ,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na konačni ishod utiču opravdani razlozi. Poslodavac ima pravo da zaposlenom da otkaz zbog sledećih razloga:</w:t>
      </w:r>
    </w:p>
    <w:p w:rsidR="00CD27CF" w:rsidRPr="00CD27CF" w:rsidRDefault="00CD27CF" w:rsidP="00CD27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radna sposobnost zaposlenog ili njegovo ponašanje na poslu;</w:t>
      </w:r>
    </w:p>
    <w:p w:rsidR="00CD27CF" w:rsidRPr="00CD27CF" w:rsidRDefault="00CD27CF" w:rsidP="00CD27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kada zaposleni svojom krivicom učini povredu radne obaveze;</w:t>
      </w:r>
    </w:p>
    <w:p w:rsidR="00CD27CF" w:rsidRPr="00CD27CF" w:rsidRDefault="00CD27CF" w:rsidP="00CD27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kada se ne poštuje radna disciplina;</w:t>
      </w:r>
    </w:p>
    <w:p w:rsidR="00CD27CF" w:rsidRPr="00CD27CF" w:rsidRDefault="00CD27CF" w:rsidP="00CD27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kada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prestane potreba poslodavca za zaposlenim.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3"/>
        <w:rPr>
          <w:rFonts w:ascii="Montserrat-Bold" w:eastAsia="Times New Roman" w:hAnsi="Montserrat-Bold" w:cs="Times New Roman"/>
          <w:color w:val="000000"/>
          <w:sz w:val="24"/>
          <w:szCs w:val="24"/>
        </w:rPr>
      </w:pPr>
      <w:r w:rsidRPr="00CD27CF">
        <w:rPr>
          <w:rFonts w:ascii="Montserrat-Bold" w:eastAsia="Times New Roman" w:hAnsi="Montserrat-Bold" w:cs="Times New Roman"/>
          <w:b/>
          <w:bCs/>
          <w:color w:val="000000"/>
          <w:sz w:val="24"/>
          <w:szCs w:val="24"/>
        </w:rPr>
        <w:t xml:space="preserve">1. Pravo </w:t>
      </w:r>
      <w:proofErr w:type="gramStart"/>
      <w:r w:rsidRPr="00CD27CF">
        <w:rPr>
          <w:rFonts w:ascii="Montserrat-Bold" w:eastAsia="Times New Roman" w:hAnsi="Montserrat-Bold" w:cs="Times New Roman"/>
          <w:b/>
          <w:bCs/>
          <w:color w:val="000000"/>
          <w:sz w:val="24"/>
          <w:szCs w:val="24"/>
        </w:rPr>
        <w:t>na</w:t>
      </w:r>
      <w:proofErr w:type="gramEnd"/>
      <w:r w:rsidRPr="00CD27CF">
        <w:rPr>
          <w:rFonts w:ascii="Montserrat-Bold" w:eastAsia="Times New Roman" w:hAnsi="Montserrat-Bold" w:cs="Times New Roman"/>
          <w:b/>
          <w:bCs/>
          <w:color w:val="000000"/>
          <w:sz w:val="24"/>
          <w:szCs w:val="24"/>
        </w:rPr>
        <w:t xml:space="preserve"> otpuštanje zbog razloga koji se tiču sposobnosti zaposlenog ili njegovog ponašanja na poslu su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ne ostvarivanje rezultata rada ili ako radnik nema znanja i sposobnosti za obavljanje poslova;</w:t>
      </w:r>
    </w:p>
    <w:p w:rsidR="00CD27CF" w:rsidRPr="00CD27CF" w:rsidRDefault="00CD27CF" w:rsidP="00CD27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ako je zaposleni pravnosnažno osuđen za krivično delo na poslu ili u vezi sa radom;</w:t>
      </w:r>
    </w:p>
    <w:p w:rsidR="00CD27CF" w:rsidRPr="00CD27CF" w:rsidRDefault="00CD27CF" w:rsidP="00CD27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ukoliko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se ne vrati na posao u roku od 15 dana od kada je isteklo mirovanje radnog odnosa ili od </w:t>
      </w:r>
      <w:hyperlink r:id="rId9" w:tgtFrame="_blank" w:history="1">
        <w:r w:rsidRPr="00CD27CF">
          <w:rPr>
            <w:rFonts w:ascii="Montserrat-Medium" w:eastAsia="Times New Roman" w:hAnsi="Montserrat-Medium" w:cs="Times New Roman"/>
            <w:b/>
            <w:bCs/>
            <w:color w:val="000000"/>
            <w:sz w:val="24"/>
            <w:szCs w:val="24"/>
          </w:rPr>
          <w:t>isteka neplaćenog odsustva</w:t>
        </w:r>
      </w:hyperlink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3"/>
        <w:rPr>
          <w:rFonts w:ascii="Montserrat-Bold" w:eastAsia="Times New Roman" w:hAnsi="Montserrat-Bold" w:cs="Times New Roman"/>
          <w:color w:val="000000"/>
          <w:sz w:val="24"/>
          <w:szCs w:val="24"/>
        </w:rPr>
      </w:pPr>
      <w:r w:rsidRPr="00CD27CF">
        <w:rPr>
          <w:rFonts w:ascii="Montserrat-Bold" w:eastAsia="Times New Roman" w:hAnsi="Montserrat-Bold" w:cs="Times New Roman"/>
          <w:b/>
          <w:bCs/>
          <w:color w:val="000000"/>
          <w:sz w:val="24"/>
          <w:szCs w:val="24"/>
        </w:rPr>
        <w:t>2. Poslodavac ima pravo radnika da otpusti kada zaposleni kada svojom krivicom učini povredu radne obaveze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ako nesavesno ili nemarno izvršava radne obaveze;</w:t>
      </w:r>
    </w:p>
    <w:p w:rsidR="00CD27CF" w:rsidRPr="00CD27CF" w:rsidRDefault="00CD27CF" w:rsidP="00CD27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ako zloupotrebi položaj ili prekorači ovlašćenja;</w:t>
      </w:r>
    </w:p>
    <w:p w:rsidR="00CD27CF" w:rsidRPr="00CD27CF" w:rsidRDefault="00CD27CF" w:rsidP="00CD27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ako necelishodno i neodgovorno koristi sredstva rada;</w:t>
      </w:r>
    </w:p>
    <w:p w:rsidR="00CD27CF" w:rsidRPr="00CD27CF" w:rsidRDefault="00CD27CF" w:rsidP="00CD27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ako ne koristi ili nenamenski koristi obezbeđena sredstva ili opremu za ličnu zaštitu na radu;</w:t>
      </w:r>
    </w:p>
    <w:p w:rsidR="00CD27CF" w:rsidRPr="00CD27CF" w:rsidRDefault="00CD27CF" w:rsidP="00CD27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ako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učini drugu povredu radne obaveze.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3"/>
        <w:rPr>
          <w:rFonts w:ascii="Montserrat-Bold" w:eastAsia="Times New Roman" w:hAnsi="Montserrat-Bold" w:cs="Times New Roman"/>
          <w:color w:val="000000"/>
          <w:sz w:val="24"/>
          <w:szCs w:val="24"/>
        </w:rPr>
      </w:pPr>
      <w:r w:rsidRPr="00CD27CF">
        <w:rPr>
          <w:rFonts w:ascii="Montserrat-Bold" w:eastAsia="Times New Roman" w:hAnsi="Montserrat-Bold" w:cs="Times New Roman"/>
          <w:b/>
          <w:bCs/>
          <w:color w:val="000000"/>
          <w:sz w:val="24"/>
          <w:szCs w:val="24"/>
        </w:rPr>
        <w:t>Poslodavac ima pravo da raskine ugovor o radu i kada radnik ne poštuje radnu disciplinu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ukoliko neopravdano odbije da obavlja poslove ili izvršava naloge;</w:t>
      </w:r>
    </w:p>
    <w:p w:rsidR="00CD27CF" w:rsidRPr="00CD27CF" w:rsidRDefault="00CD27CF" w:rsidP="00CD27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ukoliko ne dostavi potvrdu o privremenoj sprečenosti za rad;</w:t>
      </w:r>
    </w:p>
    <w:p w:rsidR="00CD27CF" w:rsidRPr="00CD27CF" w:rsidRDefault="00CD27CF" w:rsidP="00CD27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ako zloupotrebi pravo na odsustvo zbog privremene sprečenosti za rad;</w:t>
      </w:r>
    </w:p>
    <w:p w:rsidR="00CD27CF" w:rsidRPr="00CD27CF" w:rsidRDefault="00CD27CF" w:rsidP="00CD27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zbog dolaska na rad pod dejstvom alkohola ili drugih opojnih sredstava (odnosi se na korišćenje alkohola ili drugih opojnih sredstava u toku radnog vremena);</w:t>
      </w:r>
    </w:p>
    <w:p w:rsidR="00CD27CF" w:rsidRPr="00CD27CF" w:rsidRDefault="00CD27CF" w:rsidP="00CD27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ako je dao netačne podatke koji su bili odlučujući za zapošljavanje;</w:t>
      </w:r>
    </w:p>
    <w:p w:rsidR="00CD27CF" w:rsidRPr="00CD27CF" w:rsidRDefault="00CD27CF" w:rsidP="00CD27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ako radnik koji radi na poslovima sa povećanim rizikom odbije da odradi analizu ocene zdravstvene sposobnosti;</w:t>
      </w:r>
    </w:p>
    <w:p w:rsidR="00CD27CF" w:rsidRPr="00CD27CF" w:rsidRDefault="00CD27CF" w:rsidP="00CD27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ukoliko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ne poštuje radnu disciplinu.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3"/>
        <w:rPr>
          <w:rFonts w:ascii="Montserrat-Bold" w:eastAsia="Times New Roman" w:hAnsi="Montserrat-Bold" w:cs="Times New Roman"/>
          <w:color w:val="000000"/>
          <w:sz w:val="24"/>
          <w:szCs w:val="24"/>
        </w:rPr>
      </w:pPr>
      <w:r w:rsidRPr="00CD27CF">
        <w:rPr>
          <w:rFonts w:ascii="Montserrat-Bold" w:eastAsia="Times New Roman" w:hAnsi="Montserrat-Bold" w:cs="Times New Roman"/>
          <w:b/>
          <w:bCs/>
          <w:color w:val="000000"/>
          <w:sz w:val="24"/>
          <w:szCs w:val="24"/>
        </w:rPr>
        <w:t>Pravo poslodavca su i opravdane potrebe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tehnološki višak;</w:t>
      </w:r>
    </w:p>
    <w:p w:rsidR="00CD27CF" w:rsidRPr="00CD27CF" w:rsidRDefault="00CD27CF" w:rsidP="00CD27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ako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zaposleni odbije da zaključi aneks ugovora o radnom angažovanju (zbog promene osnovice za utvrđivanje osnovne zarade, radnog učinka, naknade zarade, uvećane zarade i drugih primanja).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>Prava i obaveze zaposlenih prilikom prekida radnog odnosa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U zavisnosti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načina prestanka radnog odnosa razlikuju se i prava, odnosno obaveze koje moraju biti ispoštovani.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To je zakonska obaveza definisana zakonom.</w:t>
      </w:r>
      <w:proofErr w:type="gramEnd"/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CD27CF">
        <w:rPr>
          <w:rFonts w:ascii="Montserrat-Bold" w:eastAsia="Times New Roman" w:hAnsi="Montserrat-Bold" w:cs="Times New Roman"/>
          <w:color w:val="000000"/>
          <w:sz w:val="27"/>
          <w:szCs w:val="27"/>
        </w:rPr>
        <w:t>Prava i obaveze kada zaposleni da otkaz poslodavcu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Svaki zaposleni ima pravo da samoinicijativno prekine radni odnos.</w:t>
      </w:r>
    </w:p>
    <w:p w:rsidR="00CD27CF" w:rsidRPr="00CD27CF" w:rsidRDefault="00CD27CF" w:rsidP="00CD27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U obavezi je da ispoštuje pisanu formu tog otkaza, kao i otkazni rok. Mora da napiše izjavu o otkazu, a što se tiče otkaznog roka, on traje između 15 i 30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dana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(najmanje 15 dana).</w:t>
      </w:r>
    </w:p>
    <w:p w:rsidR="00CD27CF" w:rsidRPr="00CD27CF" w:rsidRDefault="00CD27CF" w:rsidP="00CD27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Ima pravo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platu, odnosno da mu firma obračuna i isplati</w:t>
      </w:r>
      <w:hyperlink r:id="rId10" w:tgtFrame="_blank" w:history="1">
        <w:r w:rsidRPr="00CD27CF">
          <w:rPr>
            <w:rFonts w:ascii="Montserrat-Medium" w:eastAsia="Times New Roman" w:hAnsi="Montserrat-Medium" w:cs="Times New Roman"/>
            <w:b/>
            <w:bCs/>
            <w:color w:val="000000"/>
            <w:sz w:val="24"/>
            <w:szCs w:val="24"/>
          </w:rPr>
          <w:t> zaradu u bruto iznosu</w:t>
        </w:r>
      </w:hyperlink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.</w:t>
      </w:r>
    </w:p>
    <w:p w:rsidR="00CD27CF" w:rsidRPr="00CD27CF" w:rsidRDefault="00CD27CF" w:rsidP="00CD27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Kada radnik da otkaz poslodavcu, onda ne može ostvariti pravo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isplatu novčane naknade za nezaposlena lica, koju isplaćuje </w:t>
      </w:r>
      <w:hyperlink r:id="rId11" w:tgtFrame="_blank" w:history="1">
        <w:r w:rsidRPr="00CD27CF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Nacionalna služba za zapošljavanje</w:t>
        </w:r>
      </w:hyperlink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CD27CF">
        <w:rPr>
          <w:rFonts w:ascii="Montserrat-Bold" w:eastAsia="Times New Roman" w:hAnsi="Montserrat-Bold" w:cs="Times New Roman"/>
          <w:color w:val="000000"/>
          <w:sz w:val="27"/>
          <w:szCs w:val="27"/>
        </w:rPr>
        <w:t>Prava i obaveze zaposlenog pri sporazumnom prekidu radnog odnosa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Radnik ima pravo da se dogovori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sa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poslodavcem o prestanku radnog odnosa.</w:t>
      </w:r>
    </w:p>
    <w:p w:rsidR="00CD27CF" w:rsidRPr="00CD27CF" w:rsidRDefault="00CD27CF" w:rsidP="00CD27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Sporazumni otkaz mora biti u pisanom obliku.</w:t>
      </w:r>
    </w:p>
    <w:p w:rsidR="00CD27CF" w:rsidRPr="00CD27CF" w:rsidRDefault="00CD27CF" w:rsidP="00CD27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Obaveza zaposlenog je da njegova izjava volje o otkazu bude u formi pisanog sporazuma.</w:t>
      </w:r>
    </w:p>
    <w:p w:rsidR="00CD27CF" w:rsidRPr="00CD27CF" w:rsidRDefault="00CD27CF" w:rsidP="00CD27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Pri sporazumnom o prestanku radnog odnosa, ukoliko se prijavi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evidenciju Nacionalne službe za zapošljavanje, to lice nema pravo na prima novčanu naknadu za nezaposlena lica od strane NSZ.</w:t>
      </w:r>
    </w:p>
    <w:p w:rsidR="00CD27CF" w:rsidRPr="00CD27CF" w:rsidRDefault="00CD27CF" w:rsidP="00CD27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Ima pravo da primi platu za period kada je bio zaposlen.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CD27CF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Pravo zaposlenog kada prestanak radnog odnosa stupi nezavisno </w:t>
      </w:r>
      <w:proofErr w:type="gramStart"/>
      <w:r w:rsidRPr="00CD27CF">
        <w:rPr>
          <w:rFonts w:ascii="Montserrat-Bold" w:eastAsia="Times New Roman" w:hAnsi="Montserrat-Bold" w:cs="Times New Roman"/>
          <w:color w:val="000000"/>
          <w:sz w:val="27"/>
          <w:szCs w:val="27"/>
        </w:rPr>
        <w:t>od</w:t>
      </w:r>
      <w:proofErr w:type="gramEnd"/>
      <w:r w:rsidRPr="00CD27CF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 njegove volje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Pored obračuna osnovne zarade, radnik može da ostvari pravo i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novčanu nadoknadu kada ostane bez posla. Zarada se obračunava do datuma kada je zaposleni bio u radnom odnosu.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Radi se o naknadi u slučaju nezaposlenosti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strane NSZ, ukoliko do otpuštanja dođe mimo volje radnika. Pravo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novčanu nadoknadu se ostvaruje u sledećim slučajevima:</w:t>
      </w:r>
    </w:p>
    <w:p w:rsidR="00CD27CF" w:rsidRPr="00CD27CF" w:rsidRDefault="00CD27CF" w:rsidP="00CD2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otpuštanje od strane poslodavca, kao tehnološki višak;</w:t>
      </w:r>
    </w:p>
    <w:p w:rsidR="00CD27CF" w:rsidRPr="00CD27CF" w:rsidRDefault="00CD27CF" w:rsidP="00CD2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otkaz ako zaposleni ne ostvaruje rezultate rada, odnosno nema potrebna znanja i sposobnosti za obavljanje poslova na kojima radi;</w:t>
      </w:r>
    </w:p>
    <w:p w:rsidR="00CD27CF" w:rsidRPr="00CD27CF" w:rsidRDefault="00CD27CF" w:rsidP="00CD2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istekom trajanja ugovora za koji je zasnovan (ugovor na određeno vreme),</w:t>
      </w:r>
    </w:p>
    <w:p w:rsidR="00CD27CF" w:rsidRPr="00CD27CF" w:rsidRDefault="00CD27CF" w:rsidP="00CD2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istek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trajanja </w:t>
      </w:r>
      <w:hyperlink r:id="rId12" w:tgtFrame="_blank" w:history="1">
        <w:r w:rsidRPr="00CD27CF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privremenih i povremenih poslova</w:t>
        </w:r>
      </w:hyperlink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, kao i trajanja probnog rada.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 xml:space="preserve">Obaveze poslodavca u vezi </w:t>
      </w:r>
      <w:proofErr w:type="gramStart"/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>sa</w:t>
      </w:r>
      <w:proofErr w:type="gramEnd"/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 xml:space="preserve"> otkazom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Poslodavac je dužan i u obavezi da otpusti radnika samo iz zakonski opravdanih razloga za davanje otkaza.</w:t>
      </w:r>
    </w:p>
    <w:p w:rsidR="00CD27CF" w:rsidRPr="00CD27CF" w:rsidRDefault="00CD27CF" w:rsidP="00CD27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Pre davanja otkaza radniku, poslodavac je dužan da sprovede zakonsku proceduru otpuštanja. Mora zaposlenog pisanim putem da upozori da postoje razlozi koji mogu dovesti do otpuštanja. U obavezi je i da mu ostavi rok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najmanje 8 dana kako bi zaposleni pisanim putem dao obrazloženje.</w:t>
      </w:r>
    </w:p>
    <w:p w:rsidR="00CD27CF" w:rsidRPr="00CD27CF" w:rsidRDefault="00CD27CF" w:rsidP="00CD27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U upozorenje o otkazu mora biti naveden osnov za davanje otkaza, činjenice i dokazi koji ukazuju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to da su se stekli uslovi za otkaz, kao i rok za davanje odgovora na upozorenje.</w:t>
      </w:r>
    </w:p>
    <w:p w:rsidR="00CD27CF" w:rsidRPr="00CD27CF" w:rsidRDefault="00CD27CF" w:rsidP="00CD27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Rešenje o otkazu ugovora o radu zaposlenom mora biti dostavljeno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propisan način – u pisanom obliku. Mora da sadrži obrazloženje, pouku o pravnom leku i dostavlja se lično zaposlenom (u prostorijama firme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ili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na adresu prebivališta/boravišta).</w:t>
      </w:r>
    </w:p>
    <w:p w:rsidR="00CD27CF" w:rsidRPr="00CD27CF" w:rsidRDefault="00CD27CF" w:rsidP="00CD27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Ukoliko ne uspe da lično uruči rešenje o otkazu, mora da sastavi pismenu belešku, koja se ističe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oglasnoj tabli poslodavca, a osam dana od dana objavljivanja smatra se dostavljenim.</w:t>
      </w:r>
    </w:p>
    <w:p w:rsidR="00CD27CF" w:rsidRPr="00CD27CF" w:rsidRDefault="00CD27CF" w:rsidP="00CD27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Poslodavac ima obavezu da zaposlenom obračuna zaradu, kao i da isplati sve neisplaćene zarade, naknade zarade i sva druga primanja koja je ostvario do datuma prestanka radnog odnosa, najkasnije u roku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30 dana.</w:t>
      </w:r>
    </w:p>
    <w:p w:rsidR="00CD27CF" w:rsidRPr="00CD27CF" w:rsidRDefault="00CD27CF" w:rsidP="00CD27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Kada je u pitanju naknada za nezaposlenost, u obavezi da radnika pismenim putem obavesti o posledicama koje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će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imati prilikom ostvarivanja prava za slučaj nezaposlenosti – u slučaju sporazumnog prekida radnog odnosa. Tačnije, mora da ga pismeno obavesti da sporazumnim raskidom radnog odnosa ne ostvaruje pravo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isplatu novčane nadoknade od strane Nacionalne službe za zapošljavanje.</w:t>
      </w:r>
    </w:p>
    <w:p w:rsidR="00CD27CF" w:rsidRPr="00CD27CF" w:rsidRDefault="00CD27CF" w:rsidP="00CD27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Kada je sporazumni otkaz u pitanju, u obavezi je da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sa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zaposlenim ima potpisan sporazum o prekidu radnog odnosa.</w:t>
      </w:r>
    </w:p>
    <w:p w:rsidR="00CD27CF" w:rsidRPr="00CD27CF" w:rsidRDefault="00CD27CF" w:rsidP="00CD27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Naknada štete za neiskorišćeni godišnji odmor – kada dođe do prestanka radnog odnosa, zaposlenom koji nije iskoristio godišnji odmor u celini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ili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delimično mora biti isplaćena novčana naknada umesto korišćenja godišnjeg odmora.</w:t>
      </w:r>
    </w:p>
    <w:p w:rsidR="00CD27CF" w:rsidRPr="00CD27CF" w:rsidRDefault="00CD27CF" w:rsidP="00CD27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Ako je zaposleni dobio otkaz kao tehnološki višak, ako mu prestaje radni odnos zbog odlaska u penziju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ili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ako je sporazumni raskid radnog odnosa, firma je u obavezi da mu </w:t>
      </w:r>
      <w:hyperlink r:id="rId13" w:tgtFrame="_blank" w:tooltip="isplati otpremninu" w:history="1">
        <w:r w:rsidRPr="00CD27CF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isplati otpremninu</w:t>
        </w:r>
      </w:hyperlink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 xml:space="preserve">Pravne posledice za nezakonit otkaz </w:t>
      </w:r>
      <w:proofErr w:type="gramStart"/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>ili</w:t>
      </w:r>
      <w:proofErr w:type="gramEnd"/>
      <w:r w:rsidRPr="00CD27CF">
        <w:rPr>
          <w:rFonts w:ascii="Montserrat-Bold" w:eastAsia="Times New Roman" w:hAnsi="Montserrat-Bold" w:cs="Times New Roman"/>
          <w:color w:val="000000"/>
          <w:sz w:val="36"/>
          <w:szCs w:val="36"/>
        </w:rPr>
        <w:t xml:space="preserve"> prestanak radnog odnosa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Zaposleni koji je otpušten može da zaštiti svoja prava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dva načina.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Ima pravo da protiv poslodavca podnese tužbu zbog nezakonitog otkaza ugovora o radu.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Zatim, ima pravo i da se obrati inspekciji rada.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Ukoliko  inspekcija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rada utvrdi da postoji povreda prava zaposlenog, može da donese Rešenje o odlaganju izvršenja rešenja o otkazu ugovora o radu zaposlenom.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 ovaj način, pokreće se sudski postupak da se utvrdi da li je postojao pravni odnos za nezakonit prekid radnog odnosa.</w:t>
      </w:r>
      <w:proofErr w:type="gramEnd"/>
    </w:p>
    <w:p w:rsidR="00CD27CF" w:rsidRPr="00CD27CF" w:rsidRDefault="00CD27CF" w:rsidP="00CD27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Ukoliko se sudskom odlukom odredi da je otkaz bio nezakonit, zaposleni se mora vratiti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posao. Pored toga, mora mu se isplatiti naknada štete, kao i staž, tj.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da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se obračunaju doprinosi za obavezno socijalno osiguranje za period tokom koga nije radio.</w:t>
      </w:r>
    </w:p>
    <w:p w:rsidR="00CD27CF" w:rsidRPr="00CD27CF" w:rsidRDefault="00CD27CF" w:rsidP="00CD27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Ako se tokom sudskog postupka utvrdi da je radniku prestao radni odnos bez pravnog osnova, a on ne zahteva da se vrati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posao, poslodavac mora da mu obračuna i isplati naknadu štete u iznosu od najviše 18 njegovih zarada.</w:t>
      </w:r>
    </w:p>
    <w:p w:rsidR="00CD27CF" w:rsidRPr="00CD27CF" w:rsidRDefault="00CD27CF" w:rsidP="00CD27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Ako se utvrdi da je došlo do otpuštanja bez pravnog osnova, a tokom tog postupka poslodavac uspe da dokaže da ipak postoje okolnosti koje opravdano ukazuju da nastavak radnog odnosa nije moguć, sud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će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odbiti zahtev radnika da se vrati na posao. Dobiće samo naknadu štete u duplo većem iznosu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iznosa na koji može ostvariti kada bi se vratio na posao.</w:t>
      </w:r>
    </w:p>
    <w:p w:rsidR="00CD27CF" w:rsidRPr="00CD27CF" w:rsidRDefault="00CD27CF" w:rsidP="00CD27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U slučaju da se u toku postupka utvrdi da jeste postojao osnov da se prekine radni odnos,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ali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da je poslodavac postupio suprotno odredbama zakona kojima se propisuje postupak za prestanak radnog odnosa, može se odbiti zahtev zaposlenog da se vrati na rad. Dobiće nadoknadu štete u iznosu do šest njegovih zarada.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CD27CF" w:rsidRPr="00CD27CF" w:rsidRDefault="00CD27CF" w:rsidP="00CD27CF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Knjigovodstvena agencija HLB TM DOO iz Beograda pruža stručne i pouzdane knjigovodstvene usluge, prilagođene vašim potrebama.</w:t>
      </w:r>
      <w:proofErr w:type="gramEnd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</w:t>
      </w:r>
      <w:proofErr w:type="gramStart"/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Možemo vam pomoći ukoliko vam je potrebna ovakva vrsta podrške, odnosno tačan i pravilan </w:t>
      </w:r>
      <w:hyperlink r:id="rId14" w:history="1">
        <w:r w:rsidRPr="00CD27CF">
          <w:rPr>
            <w:rFonts w:ascii="Montserrat-Medium" w:eastAsia="Times New Roman" w:hAnsi="Montserrat-Medium" w:cs="Times New Roman"/>
            <w:b/>
            <w:bCs/>
            <w:color w:val="000000"/>
            <w:sz w:val="24"/>
            <w:szCs w:val="24"/>
          </w:rPr>
          <w:t>obračun zarade</w:t>
        </w:r>
      </w:hyperlink>
      <w:r w:rsidRPr="00CD27CF">
        <w:rPr>
          <w:rFonts w:ascii="Montserrat-Medium" w:eastAsia="Times New Roman" w:hAnsi="Montserrat-Medium" w:cs="Times New Roman"/>
          <w:color w:val="383838"/>
          <w:sz w:val="27"/>
          <w:szCs w:val="27"/>
        </w:rPr>
        <w:t>.</w:t>
      </w:r>
      <w:proofErr w:type="gramEnd"/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F82"/>
    <w:multiLevelType w:val="multilevel"/>
    <w:tmpl w:val="501A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E7B0E"/>
    <w:multiLevelType w:val="multilevel"/>
    <w:tmpl w:val="2052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9009A"/>
    <w:multiLevelType w:val="multilevel"/>
    <w:tmpl w:val="91005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B0BD7"/>
    <w:multiLevelType w:val="multilevel"/>
    <w:tmpl w:val="CDCA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716AA"/>
    <w:multiLevelType w:val="multilevel"/>
    <w:tmpl w:val="7B6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31AC6"/>
    <w:multiLevelType w:val="multilevel"/>
    <w:tmpl w:val="C744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726699"/>
    <w:multiLevelType w:val="multilevel"/>
    <w:tmpl w:val="9CF2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2D6306"/>
    <w:multiLevelType w:val="multilevel"/>
    <w:tmpl w:val="5F4A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3509A"/>
    <w:multiLevelType w:val="multilevel"/>
    <w:tmpl w:val="EED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7352EB"/>
    <w:multiLevelType w:val="multilevel"/>
    <w:tmpl w:val="7A08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B96474"/>
    <w:multiLevelType w:val="multilevel"/>
    <w:tmpl w:val="05E2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CD27CF"/>
    <w:rsid w:val="007015E6"/>
    <w:rsid w:val="007D59D4"/>
    <w:rsid w:val="00CD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next w:val="Normal"/>
    <w:link w:val="Heading1Char"/>
    <w:uiPriority w:val="9"/>
    <w:qFormat/>
    <w:rsid w:val="00CD27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D2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D2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D27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27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D27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D27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27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27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2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consulting.co.rs/otkaz-ugovora-o-radu-prekid-radnog-odnosa/" TargetMode="External"/><Relationship Id="rId13" Type="http://schemas.openxmlformats.org/officeDocument/2006/relationships/hyperlink" Target="https://tmconsulting.co.rs/pravo-na-otpremninu-zbog-prestanka-radnog-odnosa-vod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mconsulting.co.rs/porodiljsko-odsustvo-i-naknada-zarade-za-vreme-porodiljskog-odsustva/" TargetMode="External"/><Relationship Id="rId12" Type="http://schemas.openxmlformats.org/officeDocument/2006/relationships/hyperlink" Target="https://tmconsulting.co.rs/ugovor-o-privremenim-i-povremenim-poslovima-sve-zakonske-obavez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mconsulting.co.rs/sve-obaveze-poslodavca-prema-zaposlenima/" TargetMode="External"/><Relationship Id="rId11" Type="http://schemas.openxmlformats.org/officeDocument/2006/relationships/hyperlink" Target="http://www1.nsz.gov.rs/live/trazite-posao/dok-trazite-posao/nezaposleni/nov_ana_naknada.cid245" TargetMode="External"/><Relationship Id="rId5" Type="http://schemas.openxmlformats.org/officeDocument/2006/relationships/hyperlink" Target="https://tmconsulting.co.rs/sva-prava-i-obaveze-zaposlenih-iz-radnog-odnos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mconsulting.co.rs/koja-je-razlika-izmedju-neto-i-bruto-minimalne-zara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mconsulting.co.rs/neplaceno-odsustvo-kada-se-odobrava-i-kako/" TargetMode="External"/><Relationship Id="rId14" Type="http://schemas.openxmlformats.org/officeDocument/2006/relationships/hyperlink" Target="https://tmconsulting.co.rs/obracun-zar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1725</Words>
  <Characters>9838</Characters>
  <Application>Microsoft Office Word</Application>
  <DocSecurity>0</DocSecurity>
  <Lines>81</Lines>
  <Paragraphs>23</Paragraphs>
  <ScaleCrop>false</ScaleCrop>
  <Company/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2025-10-05T15:30:00Z</dcterms:created>
  <dcterms:modified xsi:type="dcterms:W3CDTF">2025-10-05T15:32:00Z</dcterms:modified>
</cp:coreProperties>
</file>